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FFD" w:rsidRPr="000263E1" w:rsidRDefault="00843FFD" w:rsidP="00843FFD">
      <w:pPr>
        <w:pStyle w:val="a3"/>
        <w:tabs>
          <w:tab w:val="left" w:pos="8280"/>
        </w:tabs>
        <w:spacing w:line="280" w:lineRule="exact"/>
        <w:jc w:val="both"/>
        <w:rPr>
          <w:rFonts w:ascii="Calibri" w:eastAsia="PMingLiU" w:hAnsi="Calibri" w:cs="Calibri"/>
          <w:sz w:val="24"/>
          <w:szCs w:val="24"/>
          <w:highlight w:val="yellow"/>
          <w:lang w:eastAsia="ja-JP"/>
        </w:rPr>
      </w:pPr>
      <w:bookmarkStart w:id="0" w:name="OLE_LINK103"/>
      <w:bookmarkStart w:id="1" w:name="OLE_LINK104"/>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CE7D04">
        <w:rPr>
          <w:rFonts w:ascii="Calibri" w:eastAsia="PMingLiU" w:hAnsi="Calibri" w:cs="Calibri"/>
          <w:sz w:val="24"/>
          <w:szCs w:val="24"/>
          <w:lang w:eastAsia="ja-JP"/>
        </w:rPr>
        <w:t>090</w:t>
      </w:r>
      <w:r w:rsidR="00CD7281">
        <w:rPr>
          <w:rFonts w:ascii="Calibri" w:eastAsia="PMingLiU" w:hAnsi="Calibri" w:cs="Calibri"/>
          <w:sz w:val="24"/>
          <w:szCs w:val="24"/>
          <w:lang w:eastAsia="ja-JP"/>
        </w:rPr>
        <w:t>6</w:t>
      </w:r>
      <w:bookmarkStart w:id="2" w:name="_GoBack"/>
      <w:bookmarkEnd w:id="2"/>
    </w:p>
    <w:p w:rsidR="00843FFD" w:rsidRPr="006E2503" w:rsidRDefault="00843FFD" w:rsidP="00843FFD">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rsidR="00474D21" w:rsidRPr="00843FFD" w:rsidRDefault="00474D21" w:rsidP="00474D21">
      <w:pPr>
        <w:pStyle w:val="a3"/>
        <w:rPr>
          <w:rFonts w:asciiTheme="minorHAnsi" w:hAnsiTheme="minorHAnsi"/>
          <w:bCs/>
          <w:noProof w:val="0"/>
          <w:sz w:val="24"/>
          <w:lang w:val="en-GB"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350F3A" w:rsidRPr="00350F3A">
        <w:rPr>
          <w:rFonts w:asciiTheme="minorHAnsi" w:hAnsiTheme="minorHAnsi" w:cs="Arial"/>
          <w:b/>
          <w:bCs/>
          <w:sz w:val="24"/>
        </w:rPr>
        <w:t>6</w:t>
      </w:r>
      <w:r w:rsidR="00C73EFA" w:rsidRPr="00350F3A">
        <w:rPr>
          <w:rFonts w:asciiTheme="minorHAnsi" w:hAnsiTheme="minorHAnsi" w:cs="Arial"/>
          <w:b/>
          <w:bCs/>
          <w:sz w:val="24"/>
        </w:rPr>
        <w:t>.10.7.4</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174FDB">
        <w:rPr>
          <w:rFonts w:asciiTheme="minorHAnsi" w:eastAsia="宋体" w:hAnsiTheme="minorHAnsi" w:cs="Arial"/>
          <w:b/>
          <w:bCs/>
          <w:sz w:val="24"/>
          <w:szCs w:val="24"/>
          <w:lang w:eastAsia="zh-CN"/>
        </w:rPr>
        <w:t xml:space="preserve">remaining issues </w:t>
      </w:r>
      <w:r w:rsidR="007111D9">
        <w:rPr>
          <w:rFonts w:asciiTheme="minorHAnsi" w:eastAsia="宋体" w:hAnsiTheme="minorHAnsi" w:cs="Arial"/>
          <w:b/>
          <w:bCs/>
          <w:sz w:val="24"/>
          <w:szCs w:val="24"/>
          <w:lang w:eastAsia="zh-CN"/>
        </w:rPr>
        <w:t>on</w:t>
      </w:r>
      <w:r w:rsidR="00174FDB">
        <w:rPr>
          <w:rFonts w:asciiTheme="minorHAnsi" w:eastAsia="宋体" w:hAnsiTheme="minorHAnsi" w:cs="Arial"/>
          <w:b/>
          <w:bCs/>
          <w:sz w:val="24"/>
          <w:szCs w:val="24"/>
          <w:lang w:eastAsia="zh-CN"/>
        </w:rPr>
        <w:t xml:space="preserve"> </w:t>
      </w:r>
      <w:r w:rsidR="00C73EFA">
        <w:rPr>
          <w:rFonts w:asciiTheme="minorHAnsi" w:eastAsia="宋体" w:hAnsiTheme="minorHAnsi" w:cs="Arial"/>
          <w:b/>
          <w:bCs/>
          <w:sz w:val="24"/>
          <w:szCs w:val="24"/>
          <w:lang w:eastAsia="en-US"/>
        </w:rPr>
        <w:t xml:space="preserve">TCI </w:t>
      </w:r>
      <w:r w:rsidR="008C58C0">
        <w:rPr>
          <w:rFonts w:asciiTheme="minorHAnsi" w:eastAsia="宋体" w:hAnsiTheme="minorHAnsi" w:cs="Arial"/>
          <w:b/>
          <w:bCs/>
          <w:sz w:val="24"/>
          <w:szCs w:val="24"/>
          <w:lang w:eastAsia="en-US"/>
        </w:rPr>
        <w:t xml:space="preserve">state </w:t>
      </w:r>
      <w:r w:rsidR="00C73EFA">
        <w:rPr>
          <w:rFonts w:asciiTheme="minorHAnsi" w:eastAsia="宋体" w:hAnsiTheme="minorHAnsi" w:cs="Arial"/>
          <w:b/>
          <w:bCs/>
          <w:sz w:val="24"/>
          <w:szCs w:val="24"/>
          <w:lang w:eastAsia="en-US"/>
        </w:rPr>
        <w:t>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8717E" w:rsidRPr="008B32E1" w:rsidRDefault="00440EF7" w:rsidP="003E1450">
      <w:pPr>
        <w:jc w:val="both"/>
        <w:rPr>
          <w:rFonts w:asciiTheme="minorHAnsi" w:hAnsiTheme="minorHAnsi"/>
          <w:sz w:val="22"/>
          <w:szCs w:val="22"/>
          <w:lang w:eastAsia="zh-TW"/>
        </w:rPr>
      </w:pPr>
      <w:bookmarkStart w:id="7" w:name="_Ref516345544"/>
      <w:r w:rsidRPr="008B32E1">
        <w:rPr>
          <w:rFonts w:asciiTheme="minorHAnsi" w:hAnsiTheme="minorHAnsi"/>
          <w:sz w:val="22"/>
          <w:szCs w:val="22"/>
          <w:lang w:eastAsia="zh-TW"/>
        </w:rPr>
        <w:t xml:space="preserve">In last meeting, </w:t>
      </w:r>
      <w:r w:rsidR="00D70D7F" w:rsidRPr="008B32E1">
        <w:rPr>
          <w:rFonts w:asciiTheme="minorHAnsi" w:hAnsiTheme="minorHAnsi"/>
          <w:sz w:val="22"/>
          <w:szCs w:val="22"/>
          <w:lang w:eastAsia="zh-TW"/>
        </w:rPr>
        <w:t xml:space="preserve">the </w:t>
      </w:r>
      <w:r w:rsidR="00AE6311" w:rsidRPr="008B32E1">
        <w:rPr>
          <w:rFonts w:asciiTheme="minorHAnsi" w:hAnsiTheme="minorHAnsi"/>
          <w:sz w:val="22"/>
          <w:szCs w:val="22"/>
          <w:lang w:eastAsia="zh-TW"/>
        </w:rPr>
        <w:t>draft CR</w:t>
      </w:r>
      <w:r w:rsidR="00D70D7F" w:rsidRPr="008B32E1">
        <w:rPr>
          <w:rFonts w:asciiTheme="minorHAnsi" w:hAnsiTheme="minorHAnsi"/>
          <w:sz w:val="22"/>
          <w:szCs w:val="22"/>
          <w:lang w:eastAsia="zh-TW"/>
        </w:rPr>
        <w:t xml:space="preserve"> of TCI state switch</w:t>
      </w:r>
      <w:r w:rsidR="00141793" w:rsidRPr="008B32E1">
        <w:rPr>
          <w:rFonts w:asciiTheme="minorHAnsi" w:hAnsiTheme="minorHAnsi"/>
          <w:sz w:val="22"/>
          <w:szCs w:val="22"/>
          <w:lang w:eastAsia="zh-TW"/>
        </w:rPr>
        <w:t>ing</w:t>
      </w:r>
      <w:r w:rsidR="00D70D7F" w:rsidRPr="008B32E1">
        <w:rPr>
          <w:rFonts w:asciiTheme="minorHAnsi" w:hAnsiTheme="minorHAnsi"/>
          <w:sz w:val="22"/>
          <w:szCs w:val="22"/>
          <w:lang w:eastAsia="zh-TW"/>
        </w:rPr>
        <w:t xml:space="preserve"> have been discussed [1]</w:t>
      </w:r>
      <w:r w:rsidR="00CE3EF3" w:rsidRPr="008B32E1">
        <w:rPr>
          <w:rFonts w:asciiTheme="minorHAnsi" w:hAnsiTheme="minorHAnsi"/>
          <w:sz w:val="22"/>
          <w:szCs w:val="22"/>
          <w:lang w:eastAsia="zh-TW"/>
        </w:rPr>
        <w:t>.</w:t>
      </w:r>
      <w:r w:rsidR="00141793" w:rsidRPr="008B32E1">
        <w:rPr>
          <w:rFonts w:asciiTheme="minorHAnsi" w:hAnsiTheme="minorHAnsi"/>
          <w:sz w:val="22"/>
          <w:szCs w:val="22"/>
          <w:lang w:eastAsia="zh-TW"/>
        </w:rPr>
        <w:t xml:space="preserve"> </w:t>
      </w:r>
      <w:r w:rsidR="00462494"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we continue discuss</w:t>
      </w:r>
      <w:r w:rsidR="001269C7" w:rsidRPr="008B32E1">
        <w:rPr>
          <w:rFonts w:asciiTheme="minorHAnsi" w:hAnsiTheme="minorHAnsi"/>
          <w:sz w:val="22"/>
          <w:szCs w:val="22"/>
          <w:lang w:eastAsia="zh-TW"/>
        </w:rPr>
        <w:t>ing</w:t>
      </w:r>
      <w:r w:rsidR="00AE6311" w:rsidRPr="008B32E1">
        <w:rPr>
          <w:rFonts w:asciiTheme="minorHAnsi" w:hAnsiTheme="minorHAnsi"/>
          <w:sz w:val="22"/>
          <w:szCs w:val="22"/>
          <w:lang w:eastAsia="zh-TW"/>
        </w:rPr>
        <w:t xml:space="preserve"> the reaming issues on TCI switching.</w:t>
      </w:r>
      <w:r w:rsidR="006A2FDD" w:rsidRPr="008B32E1">
        <w:rPr>
          <w:rFonts w:asciiTheme="minorHAnsi" w:hAnsiTheme="minorHAnsi"/>
          <w:sz w:val="22"/>
          <w:szCs w:val="22"/>
          <w:lang w:eastAsia="zh-TW"/>
        </w:rPr>
        <w:t xml:space="preserve"> </w:t>
      </w:r>
    </w:p>
    <w:p w:rsidR="00027F69" w:rsidRPr="008B32E1" w:rsidRDefault="00C6194C" w:rsidP="0058717E">
      <w:pPr>
        <w:pStyle w:val="1"/>
        <w:numPr>
          <w:ilvl w:val="0"/>
          <w:numId w:val="1"/>
        </w:numPr>
        <w:ind w:hanging="720"/>
        <w:rPr>
          <w:rFonts w:asciiTheme="minorHAnsi" w:eastAsiaTheme="minorEastAsia" w:hAnsiTheme="minorHAnsi" w:cstheme="minorBidi"/>
          <w:b/>
          <w:sz w:val="22"/>
          <w:szCs w:val="22"/>
          <w:lang w:val="en-US" w:eastAsia="zh-TW"/>
        </w:rPr>
      </w:pPr>
      <w:r w:rsidRPr="00C6194C">
        <w:rPr>
          <w:rFonts w:asciiTheme="minorHAnsi" w:eastAsiaTheme="minorEastAsia" w:hAnsiTheme="minorHAnsi" w:cstheme="minorBidi"/>
          <w:b/>
          <w:sz w:val="22"/>
          <w:szCs w:val="22"/>
          <w:lang w:val="en-US" w:eastAsia="zh-TW"/>
        </w:rPr>
        <w:t xml:space="preserve">TCI state switch of CSI-RS </w:t>
      </w:r>
    </w:p>
    <w:p w:rsidR="00AB5DA9" w:rsidRPr="008B32E1" w:rsidRDefault="00AB5DA9" w:rsidP="00AB5DA9">
      <w:pPr>
        <w:jc w:val="both"/>
        <w:rPr>
          <w:rFonts w:asciiTheme="minorHAnsi" w:eastAsiaTheme="minorEastAsia" w:hAnsiTheme="minorHAnsi" w:cstheme="minorBidi"/>
          <w:sz w:val="22"/>
          <w:szCs w:val="22"/>
          <w:lang w:val="en-US" w:eastAsia="zh-TW"/>
        </w:rPr>
      </w:pPr>
      <w:r w:rsidRPr="008B32E1">
        <w:rPr>
          <w:rFonts w:asciiTheme="minorHAnsi" w:eastAsiaTheme="minorEastAsia" w:hAnsiTheme="minorHAnsi" w:cstheme="minorBidi"/>
          <w:sz w:val="22"/>
          <w:szCs w:val="22"/>
          <w:lang w:val="en-US" w:eastAsia="zh-TW"/>
        </w:rPr>
        <w:t>Currently, RAN4 only discuss</w:t>
      </w:r>
      <w:r w:rsidR="00FB1CB4">
        <w:rPr>
          <w:rFonts w:asciiTheme="minorHAnsi" w:eastAsiaTheme="minorEastAsia" w:hAnsiTheme="minorHAnsi" w:cstheme="minorBidi"/>
          <w:sz w:val="22"/>
          <w:szCs w:val="22"/>
          <w:lang w:val="en-US" w:eastAsia="zh-TW"/>
        </w:rPr>
        <w:t>ed</w:t>
      </w:r>
      <w:r w:rsidRPr="008B32E1">
        <w:rPr>
          <w:rFonts w:asciiTheme="minorHAnsi" w:eastAsiaTheme="minorEastAsia" w:hAnsiTheme="minorHAnsi" w:cstheme="minorBidi"/>
          <w:sz w:val="22"/>
          <w:szCs w:val="22"/>
          <w:lang w:val="en-US" w:eastAsia="zh-TW"/>
        </w:rPr>
        <w:t xml:space="preserve"> the TCI state switch requirement for downlink control and data channel, but CSI-RS can also </w:t>
      </w:r>
      <w:r w:rsidR="007E5D71">
        <w:rPr>
          <w:rFonts w:asciiTheme="minorHAnsi" w:eastAsiaTheme="minorEastAsia" w:hAnsiTheme="minorHAnsi" w:cstheme="minorBidi"/>
          <w:sz w:val="22"/>
          <w:szCs w:val="22"/>
          <w:lang w:val="en-US" w:eastAsia="zh-TW"/>
        </w:rPr>
        <w:t xml:space="preserve">be configured to change </w:t>
      </w:r>
      <w:r w:rsidRPr="008B32E1">
        <w:rPr>
          <w:rFonts w:asciiTheme="minorHAnsi" w:eastAsiaTheme="minorEastAsia" w:hAnsiTheme="minorHAnsi" w:cstheme="minorBidi"/>
          <w:sz w:val="22"/>
          <w:szCs w:val="22"/>
          <w:lang w:val="en-US" w:eastAsia="zh-TW"/>
        </w:rPr>
        <w:t xml:space="preserve">its TCI state. Considering the time schedule in RAN4, it’s </w:t>
      </w:r>
      <w:r w:rsidR="00FB1CB4">
        <w:rPr>
          <w:rFonts w:asciiTheme="minorHAnsi" w:eastAsiaTheme="minorEastAsia" w:hAnsiTheme="minorHAnsi" w:cstheme="minorBidi"/>
          <w:sz w:val="22"/>
          <w:szCs w:val="22"/>
          <w:lang w:val="en-US" w:eastAsia="zh-TW"/>
        </w:rPr>
        <w:t>pro</w:t>
      </w:r>
      <w:r w:rsidRPr="008B32E1">
        <w:rPr>
          <w:rFonts w:asciiTheme="minorHAnsi" w:eastAsiaTheme="minorEastAsia" w:hAnsiTheme="minorHAnsi" w:cstheme="minorBidi"/>
          <w:sz w:val="22"/>
          <w:szCs w:val="22"/>
          <w:lang w:val="en-US" w:eastAsia="zh-TW"/>
        </w:rPr>
        <w:t>posed that RAN4 could delay the discussion on the TCI state switch requirement of CSI-RS to Rel-16.</w:t>
      </w:r>
    </w:p>
    <w:p w:rsidR="00AB5DA9" w:rsidRPr="008B32E1" w:rsidRDefault="00AB5DA9" w:rsidP="00AB5DA9">
      <w:pPr>
        <w:jc w:val="both"/>
        <w:rPr>
          <w:rFonts w:ascii="Calibri" w:eastAsia="宋体" w:hAnsi="Calibri" w:cs="Arial"/>
          <w:b/>
          <w:bCs/>
          <w:i/>
          <w:sz w:val="22"/>
          <w:szCs w:val="22"/>
        </w:rPr>
      </w:pPr>
      <w:bookmarkStart w:id="8" w:name="_Ref2049157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895FF4">
        <w:rPr>
          <w:rFonts w:ascii="Calibri" w:eastAsia="宋体" w:hAnsi="Calibri" w:cs="Arial"/>
          <w:b/>
          <w:bCs/>
          <w:i/>
          <w:noProof/>
          <w:sz w:val="22"/>
          <w:szCs w:val="22"/>
        </w:rPr>
        <w:t>1</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Considering the time schedule in RAN4, it’s </w:t>
      </w:r>
      <w:r w:rsidR="00800024" w:rsidRPr="008B32E1">
        <w:rPr>
          <w:rFonts w:ascii="Calibri" w:eastAsia="宋体" w:hAnsi="Calibri" w:cs="Arial"/>
          <w:b/>
          <w:bCs/>
          <w:i/>
          <w:sz w:val="22"/>
          <w:szCs w:val="22"/>
        </w:rPr>
        <w:t>p</w:t>
      </w:r>
      <w:r w:rsidR="00800024">
        <w:rPr>
          <w:rFonts w:ascii="Calibri" w:eastAsia="宋体" w:hAnsi="Calibri" w:cs="Arial"/>
          <w:b/>
          <w:bCs/>
          <w:i/>
          <w:sz w:val="22"/>
          <w:szCs w:val="22"/>
        </w:rPr>
        <w:t>ro</w:t>
      </w:r>
      <w:r w:rsidR="00800024" w:rsidRPr="008B32E1">
        <w:rPr>
          <w:rFonts w:ascii="Calibri" w:eastAsia="宋体" w:hAnsi="Calibri" w:cs="Arial"/>
          <w:b/>
          <w:bCs/>
          <w:i/>
          <w:sz w:val="22"/>
          <w:szCs w:val="22"/>
        </w:rPr>
        <w:t xml:space="preserve">posed </w:t>
      </w:r>
      <w:r w:rsidRPr="008B32E1">
        <w:rPr>
          <w:rFonts w:ascii="Calibri" w:eastAsia="宋体" w:hAnsi="Calibri" w:cs="Arial"/>
          <w:b/>
          <w:bCs/>
          <w:i/>
          <w:sz w:val="22"/>
          <w:szCs w:val="22"/>
        </w:rPr>
        <w:t xml:space="preserve">that RAN4 could delay the discussion on the TCI state switch </w:t>
      </w:r>
      <w:r w:rsidR="00E31DDF">
        <w:rPr>
          <w:rFonts w:ascii="Calibri" w:eastAsia="宋体" w:hAnsi="Calibri" w:cs="Arial"/>
          <w:b/>
          <w:bCs/>
          <w:i/>
          <w:sz w:val="22"/>
          <w:szCs w:val="22"/>
        </w:rPr>
        <w:t xml:space="preserve">delay </w:t>
      </w:r>
      <w:r w:rsidRPr="008B32E1">
        <w:rPr>
          <w:rFonts w:ascii="Calibri" w:eastAsia="宋体" w:hAnsi="Calibri" w:cs="Arial"/>
          <w:b/>
          <w:bCs/>
          <w:i/>
          <w:sz w:val="22"/>
          <w:szCs w:val="22"/>
        </w:rPr>
        <w:t>requirement of CSI-RS to Rel-16.</w:t>
      </w:r>
      <w:bookmarkEnd w:id="8"/>
    </w:p>
    <w:p w:rsidR="00AB5DA9" w:rsidRDefault="008054DC" w:rsidP="00AB5DA9">
      <w:pPr>
        <w:jc w:val="both"/>
        <w:rPr>
          <w:rFonts w:ascii="Calibri" w:eastAsia="宋体" w:hAnsi="Calibri" w:cs="Arial"/>
          <w:bCs/>
          <w:sz w:val="22"/>
          <w:szCs w:val="22"/>
        </w:rPr>
      </w:pPr>
      <w:r>
        <w:rPr>
          <w:rFonts w:ascii="Calibri" w:eastAsia="宋体" w:hAnsi="Calibri" w:cs="Arial"/>
          <w:bCs/>
          <w:sz w:val="22"/>
          <w:szCs w:val="22"/>
        </w:rPr>
        <w:t xml:space="preserve">In Rel-15, it’s better to clarify the UE’s behaviour for CQI reporting with new TCI state. </w:t>
      </w:r>
      <w:r w:rsidR="00AB5DA9" w:rsidRPr="008B32E1">
        <w:rPr>
          <w:rFonts w:ascii="Calibri" w:eastAsia="宋体" w:hAnsi="Calibri" w:cs="Arial"/>
          <w:bCs/>
          <w:sz w:val="22"/>
          <w:szCs w:val="22"/>
        </w:rPr>
        <w:t xml:space="preserve">The intention of CQI reporting is to feedback the evaluation of the channel </w:t>
      </w:r>
      <w:r w:rsidR="00AB5DA9">
        <w:rPr>
          <w:rFonts w:ascii="Calibri" w:eastAsia="宋体" w:hAnsi="Calibri" w:cs="Arial"/>
          <w:bCs/>
          <w:sz w:val="22"/>
          <w:szCs w:val="22"/>
        </w:rPr>
        <w:t>condition</w:t>
      </w:r>
      <w:r w:rsidR="00AB5DA9" w:rsidRPr="008B32E1">
        <w:rPr>
          <w:rFonts w:ascii="Calibri" w:eastAsia="宋体" w:hAnsi="Calibri" w:cs="Arial"/>
          <w:bCs/>
          <w:sz w:val="22"/>
          <w:szCs w:val="22"/>
        </w:rPr>
        <w:t xml:space="preserve"> to the base station, and the base station adapt</w:t>
      </w:r>
      <w:r w:rsidR="00D82858">
        <w:rPr>
          <w:rFonts w:ascii="Calibri" w:eastAsia="宋体" w:hAnsi="Calibri" w:cs="Arial"/>
          <w:bCs/>
          <w:sz w:val="22"/>
          <w:szCs w:val="22"/>
        </w:rPr>
        <w:t>s</w:t>
      </w:r>
      <w:r w:rsidR="00AB5DA9" w:rsidRPr="008B32E1">
        <w:rPr>
          <w:rFonts w:ascii="Calibri" w:eastAsia="宋体" w:hAnsi="Calibri" w:cs="Arial"/>
          <w:bCs/>
          <w:sz w:val="22"/>
          <w:szCs w:val="22"/>
        </w:rPr>
        <w:t xml:space="preserve"> the </w:t>
      </w:r>
      <w:r w:rsidR="00AB5DA9">
        <w:rPr>
          <w:rFonts w:ascii="Calibri" w:eastAsia="宋体" w:hAnsi="Calibri" w:cs="Arial"/>
          <w:bCs/>
          <w:sz w:val="22"/>
          <w:szCs w:val="22"/>
        </w:rPr>
        <w:t xml:space="preserve">UEs’ </w:t>
      </w:r>
      <w:r w:rsidR="00AB5DA9" w:rsidRPr="008B32E1">
        <w:rPr>
          <w:rFonts w:ascii="Calibri" w:eastAsia="宋体" w:hAnsi="Calibri" w:cs="Arial"/>
          <w:bCs/>
          <w:sz w:val="22"/>
          <w:szCs w:val="22"/>
        </w:rPr>
        <w:t>data rate based on UE’s CQI reporting.</w:t>
      </w:r>
      <w:r w:rsidR="00AB5DA9">
        <w:rPr>
          <w:rFonts w:ascii="Calibri" w:eastAsia="宋体" w:hAnsi="Calibri" w:cs="Arial"/>
          <w:bCs/>
          <w:sz w:val="22"/>
          <w:szCs w:val="22"/>
        </w:rPr>
        <w:t xml:space="preserve"> Thus, it could believe that the Rx beam used for CQI reporting should align with the Rx beam used for data reception. Naturally, the TCI state </w:t>
      </w:r>
      <w:r w:rsidR="00D82858">
        <w:rPr>
          <w:rFonts w:ascii="Calibri" w:eastAsia="宋体" w:hAnsi="Calibri" w:cs="Arial"/>
          <w:bCs/>
          <w:sz w:val="22"/>
          <w:szCs w:val="22"/>
        </w:rPr>
        <w:t xml:space="preserve">used in </w:t>
      </w:r>
      <w:r w:rsidR="00AB5DA9" w:rsidRPr="008B32E1">
        <w:rPr>
          <w:rFonts w:ascii="Calibri" w:eastAsia="宋体" w:hAnsi="Calibri" w:cs="Arial"/>
          <w:bCs/>
          <w:sz w:val="22"/>
          <w:szCs w:val="22"/>
        </w:rPr>
        <w:t>CQI reporting</w:t>
      </w:r>
      <w:r w:rsidR="00AB5DA9">
        <w:rPr>
          <w:rFonts w:ascii="Calibri" w:eastAsia="宋体" w:hAnsi="Calibri" w:cs="Arial"/>
          <w:bCs/>
          <w:sz w:val="22"/>
          <w:szCs w:val="22"/>
        </w:rPr>
        <w:t xml:space="preserve"> should be in the active TCI list which is used for PDSCH data reception.</w:t>
      </w:r>
    </w:p>
    <w:p w:rsidR="00AB5DA9" w:rsidRDefault="00AB5DA9" w:rsidP="00AB5DA9">
      <w:pPr>
        <w:jc w:val="both"/>
        <w:rPr>
          <w:rFonts w:ascii="Calibri" w:eastAsia="宋体" w:hAnsi="Calibri" w:cs="Arial"/>
          <w:b/>
          <w:bCs/>
          <w:i/>
          <w:sz w:val="22"/>
          <w:szCs w:val="22"/>
        </w:rPr>
      </w:pPr>
      <w:bookmarkStart w:id="9" w:name="_Ref20779455"/>
      <w:bookmarkStart w:id="10" w:name="_Ref2049158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895FF4">
        <w:rPr>
          <w:rFonts w:ascii="Calibri" w:eastAsia="宋体" w:hAnsi="Calibri" w:cs="Arial"/>
          <w:b/>
          <w:bCs/>
          <w:i/>
          <w:noProof/>
          <w:sz w:val="22"/>
          <w:szCs w:val="22"/>
        </w:rPr>
        <w:t>2</w:t>
      </w:r>
      <w:r w:rsidRPr="008B32E1">
        <w:rPr>
          <w:rFonts w:ascii="Calibri" w:eastAsia="宋体" w:hAnsi="Calibri" w:cs="Arial"/>
          <w:b/>
          <w:bCs/>
          <w:i/>
          <w:sz w:val="22"/>
          <w:szCs w:val="22"/>
        </w:rPr>
        <w:fldChar w:fldCharType="end"/>
      </w:r>
      <w:bookmarkEnd w:id="9"/>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2750F3">
        <w:rPr>
          <w:rFonts w:ascii="Calibri" w:eastAsia="宋体" w:hAnsi="Calibri" w:cs="Arial"/>
          <w:b/>
          <w:bCs/>
          <w:i/>
          <w:sz w:val="22"/>
          <w:szCs w:val="22"/>
        </w:rPr>
        <w:t>T</w:t>
      </w:r>
      <w:r w:rsidRPr="00E24B77">
        <w:rPr>
          <w:rFonts w:ascii="Calibri" w:eastAsia="宋体" w:hAnsi="Calibri" w:cs="Arial"/>
          <w:b/>
          <w:bCs/>
          <w:i/>
          <w:sz w:val="22"/>
          <w:szCs w:val="22"/>
        </w:rPr>
        <w:t xml:space="preserve">he TCI state </w:t>
      </w:r>
      <w:r w:rsidR="00D82858">
        <w:rPr>
          <w:rFonts w:ascii="Calibri" w:eastAsia="宋体" w:hAnsi="Calibri" w:cs="Arial"/>
          <w:b/>
          <w:bCs/>
          <w:i/>
          <w:sz w:val="22"/>
          <w:szCs w:val="22"/>
        </w:rPr>
        <w:t>used in</w:t>
      </w:r>
      <w:r w:rsidR="00D82858" w:rsidRPr="00E24B77">
        <w:rPr>
          <w:rFonts w:ascii="Calibri" w:eastAsia="宋体" w:hAnsi="Calibri" w:cs="Arial"/>
          <w:b/>
          <w:bCs/>
          <w:i/>
          <w:sz w:val="22"/>
          <w:szCs w:val="22"/>
        </w:rPr>
        <w:t xml:space="preserve"> </w:t>
      </w:r>
      <w:r w:rsidRPr="00E24B77">
        <w:rPr>
          <w:rFonts w:ascii="Calibri" w:eastAsia="宋体" w:hAnsi="Calibri" w:cs="Arial"/>
          <w:b/>
          <w:bCs/>
          <w:i/>
          <w:sz w:val="22"/>
          <w:szCs w:val="22"/>
        </w:rPr>
        <w:t>CQI reporting should be in the active TCI list which is used for PDSCH data reception.</w:t>
      </w:r>
      <w:bookmarkEnd w:id="10"/>
    </w:p>
    <w:p w:rsidR="00E932DA" w:rsidRDefault="00E932DA" w:rsidP="00FB1CB4">
      <w:pPr>
        <w:spacing w:after="0"/>
        <w:jc w:val="both"/>
        <w:rPr>
          <w:rFonts w:ascii="Calibri" w:eastAsia="宋体" w:hAnsi="Calibri" w:cs="Arial"/>
          <w:bCs/>
          <w:sz w:val="22"/>
          <w:szCs w:val="22"/>
        </w:rPr>
      </w:pPr>
      <w:r>
        <w:rPr>
          <w:rFonts w:ascii="Calibri" w:eastAsia="宋体" w:hAnsi="Calibri" w:cs="Arial"/>
          <w:bCs/>
          <w:sz w:val="22"/>
          <w:szCs w:val="22"/>
        </w:rPr>
        <w:t xml:space="preserve">With the understanding of </w:t>
      </w:r>
      <w:r>
        <w:rPr>
          <w:rFonts w:ascii="Calibri" w:eastAsia="宋体" w:hAnsi="Calibri" w:cs="Arial"/>
          <w:bCs/>
          <w:sz w:val="22"/>
          <w:szCs w:val="22"/>
        </w:rPr>
        <w:fldChar w:fldCharType="begin"/>
      </w:r>
      <w:r>
        <w:rPr>
          <w:rFonts w:ascii="Calibri" w:eastAsia="宋体" w:hAnsi="Calibri" w:cs="Arial"/>
          <w:bCs/>
          <w:sz w:val="22"/>
          <w:szCs w:val="22"/>
        </w:rPr>
        <w:instrText xml:space="preserve"> REF _Ref20779455 \h  \* MERGEFORMAT </w:instrText>
      </w:r>
      <w:r>
        <w:rPr>
          <w:rFonts w:ascii="Calibri" w:eastAsia="宋体" w:hAnsi="Calibri" w:cs="Arial"/>
          <w:bCs/>
          <w:sz w:val="22"/>
          <w:szCs w:val="22"/>
        </w:rPr>
      </w:r>
      <w:r>
        <w:rPr>
          <w:rFonts w:ascii="Calibri" w:eastAsia="宋体" w:hAnsi="Calibri" w:cs="Arial"/>
          <w:bCs/>
          <w:sz w:val="22"/>
          <w:szCs w:val="22"/>
        </w:rPr>
        <w:fldChar w:fldCharType="separate"/>
      </w:r>
      <w:r w:rsidR="00895FF4" w:rsidRPr="00895FF4">
        <w:rPr>
          <w:rFonts w:ascii="Calibri" w:eastAsia="宋体" w:hAnsi="Calibri" w:cs="Arial"/>
          <w:bCs/>
          <w:sz w:val="22"/>
          <w:szCs w:val="22"/>
        </w:rPr>
        <w:t>Proposal 2</w:t>
      </w:r>
      <w:r>
        <w:rPr>
          <w:rFonts w:ascii="Calibri" w:eastAsia="宋体" w:hAnsi="Calibri" w:cs="Arial"/>
          <w:bCs/>
          <w:sz w:val="22"/>
          <w:szCs w:val="22"/>
        </w:rPr>
        <w:fldChar w:fldCharType="end"/>
      </w:r>
      <w:r>
        <w:rPr>
          <w:rFonts w:ascii="Calibri" w:eastAsia="宋体" w:hAnsi="Calibri" w:cs="Arial"/>
          <w:bCs/>
          <w:sz w:val="22"/>
          <w:szCs w:val="22"/>
        </w:rPr>
        <w:t>, we now discuss how to handle the case when the TCI state used in CQI reporting is not within the TCI list.</w:t>
      </w:r>
    </w:p>
    <w:p w:rsidR="00AB5DA9" w:rsidRDefault="00AB5DA9" w:rsidP="00AB5DA9">
      <w:pPr>
        <w:jc w:val="both"/>
        <w:rPr>
          <w:rFonts w:ascii="Calibri" w:eastAsia="宋体" w:hAnsi="Calibri" w:cs="Arial"/>
          <w:bCs/>
          <w:sz w:val="22"/>
          <w:szCs w:val="22"/>
        </w:rPr>
      </w:pPr>
      <w:r>
        <w:rPr>
          <w:rFonts w:ascii="Calibri" w:eastAsia="宋体" w:hAnsi="Calibri" w:cs="Arial"/>
          <w:bCs/>
          <w:sz w:val="22"/>
          <w:szCs w:val="22"/>
        </w:rPr>
        <w:t xml:space="preserve">In scenario 1, </w:t>
      </w:r>
      <w:r w:rsidR="00E932DA">
        <w:rPr>
          <w:rFonts w:ascii="Calibri" w:eastAsia="宋体" w:hAnsi="Calibri" w:cs="Arial"/>
          <w:bCs/>
          <w:sz w:val="22"/>
          <w:szCs w:val="22"/>
        </w:rPr>
        <w:t xml:space="preserve">the update of </w:t>
      </w:r>
      <w:r w:rsidR="00A44594">
        <w:rPr>
          <w:rFonts w:ascii="Calibri" w:eastAsia="宋体" w:hAnsi="Calibri" w:cs="Arial" w:hint="eastAsia"/>
          <w:bCs/>
          <w:sz w:val="22"/>
          <w:szCs w:val="22"/>
          <w:lang w:eastAsia="zh-CN"/>
        </w:rPr>
        <w:t>active</w:t>
      </w:r>
      <w:r w:rsidR="00A44594">
        <w:rPr>
          <w:rFonts w:ascii="Calibri" w:eastAsia="宋体" w:hAnsi="Calibri" w:cs="Arial"/>
          <w:bCs/>
          <w:sz w:val="22"/>
          <w:szCs w:val="22"/>
          <w:lang w:eastAsia="zh-CN"/>
        </w:rPr>
        <w:t xml:space="preserve"> </w:t>
      </w:r>
      <w:r w:rsidR="00E932DA">
        <w:rPr>
          <w:rFonts w:ascii="Calibri" w:eastAsia="宋体" w:hAnsi="Calibri" w:cs="Arial"/>
          <w:bCs/>
          <w:sz w:val="22"/>
          <w:szCs w:val="22"/>
        </w:rPr>
        <w:t xml:space="preserve">TCI list comes earlier than the </w:t>
      </w:r>
      <w:r w:rsidR="00FB1CB4">
        <w:rPr>
          <w:rFonts w:ascii="Calibri" w:eastAsia="宋体" w:hAnsi="Calibri" w:cs="Arial"/>
          <w:bCs/>
          <w:sz w:val="22"/>
          <w:szCs w:val="22"/>
        </w:rPr>
        <w:t>CSI-RS configuration update</w:t>
      </w:r>
      <w:r w:rsidR="00E932DA">
        <w:rPr>
          <w:rFonts w:ascii="Calibri" w:eastAsia="宋体" w:hAnsi="Calibri" w:cs="Arial"/>
          <w:bCs/>
          <w:sz w:val="22"/>
          <w:szCs w:val="22"/>
        </w:rPr>
        <w:t xml:space="preserve"> for CQI. </w:t>
      </w:r>
      <w:r w:rsidR="00FB1CB4">
        <w:rPr>
          <w:rFonts w:ascii="Calibri" w:eastAsia="宋体" w:hAnsi="Calibri" w:cs="Arial"/>
          <w:bCs/>
          <w:sz w:val="22"/>
          <w:szCs w:val="22"/>
        </w:rPr>
        <w:t>The CSI-RS configuration update</w:t>
      </w:r>
      <w:r w:rsidR="001672B1">
        <w:rPr>
          <w:rFonts w:ascii="Calibri" w:eastAsia="宋体" w:hAnsi="Calibri" w:cs="Arial"/>
          <w:bCs/>
          <w:sz w:val="22"/>
          <w:szCs w:val="22"/>
        </w:rPr>
        <w:t xml:space="preserve"> for CQI</w:t>
      </w:r>
      <w:r>
        <w:rPr>
          <w:rFonts w:ascii="Calibri" w:eastAsia="宋体" w:hAnsi="Calibri" w:cs="Arial"/>
          <w:bCs/>
          <w:sz w:val="22"/>
          <w:szCs w:val="22"/>
        </w:rPr>
        <w:t xml:space="preserve"> is finished after completing the active TCI state list update. The UE shall report the CQI </w:t>
      </w:r>
      <w:r w:rsidR="00B2264C">
        <w:rPr>
          <w:rFonts w:ascii="Calibri" w:eastAsia="宋体" w:hAnsi="Calibri" w:cs="Arial"/>
          <w:bCs/>
          <w:sz w:val="22"/>
          <w:szCs w:val="22"/>
        </w:rPr>
        <w:t xml:space="preserve">based on </w:t>
      </w:r>
      <w:r>
        <w:rPr>
          <w:rFonts w:ascii="Calibri" w:eastAsia="宋体" w:hAnsi="Calibri" w:cs="Arial"/>
          <w:bCs/>
          <w:sz w:val="22"/>
          <w:szCs w:val="22"/>
        </w:rPr>
        <w:t xml:space="preserve">old TCI state until UE </w:t>
      </w:r>
      <w:r w:rsidR="00FB1CB4">
        <w:rPr>
          <w:rFonts w:ascii="Calibri" w:eastAsia="宋体" w:hAnsi="Calibri" w:cs="Arial"/>
          <w:bCs/>
          <w:sz w:val="22"/>
          <w:szCs w:val="22"/>
        </w:rPr>
        <w:t>update the CSI-RS configuration</w:t>
      </w:r>
      <w:r>
        <w:rPr>
          <w:rFonts w:ascii="Calibri" w:eastAsia="宋体" w:hAnsi="Calibri" w:cs="Arial"/>
          <w:bCs/>
          <w:sz w:val="22"/>
          <w:szCs w:val="22"/>
        </w:rPr>
        <w:t xml:space="preserve"> for CQI and active TCI state list update. After UE finishing </w:t>
      </w:r>
      <w:r w:rsidR="00FB1CB4">
        <w:rPr>
          <w:rFonts w:ascii="Calibri" w:eastAsia="宋体" w:hAnsi="Calibri" w:cs="Arial"/>
          <w:bCs/>
          <w:sz w:val="22"/>
          <w:szCs w:val="22"/>
        </w:rPr>
        <w:t xml:space="preserve">the CSI-RS configuration update for CQI </w:t>
      </w:r>
      <w:r>
        <w:rPr>
          <w:rFonts w:ascii="Calibri" w:eastAsia="宋体" w:hAnsi="Calibri" w:cs="Arial"/>
          <w:bCs/>
          <w:sz w:val="22"/>
          <w:szCs w:val="22"/>
        </w:rPr>
        <w:t xml:space="preserve">reporting, the UE should report CQI with the new TCI state list. </w:t>
      </w:r>
    </w:p>
    <w:p w:rsidR="00AB5DA9" w:rsidRDefault="00FB1CB4" w:rsidP="00FB1CB4">
      <w:pPr>
        <w:jc w:val="center"/>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5BE84153">
            <wp:extent cx="5479163" cy="1821485"/>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2920" cy="1855978"/>
                    </a:xfrm>
                    <a:prstGeom prst="rect">
                      <a:avLst/>
                    </a:prstGeom>
                    <a:noFill/>
                  </pic:spPr>
                </pic:pic>
              </a:graphicData>
            </a:graphic>
          </wp:inline>
        </w:drawing>
      </w: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895FF4">
        <w:rPr>
          <w:noProof/>
        </w:rPr>
        <w:t>1</w:t>
      </w:r>
      <w:r>
        <w:fldChar w:fldCharType="end"/>
      </w:r>
      <w:r>
        <w:t xml:space="preserve">. The relationship between </w:t>
      </w:r>
      <w:r w:rsidR="009B7519" w:rsidRPr="009B7519">
        <w:t>CSI-RS configuration update</w:t>
      </w:r>
      <w:r>
        <w:t xml:space="preserve"> </w:t>
      </w:r>
      <w:r w:rsidR="00211B6B">
        <w:t xml:space="preserve">for CQI </w:t>
      </w:r>
      <w:r>
        <w:t>and active TCI state list update</w:t>
      </w:r>
    </w:p>
    <w:p w:rsidR="00BF00AD" w:rsidRPr="008054DC" w:rsidRDefault="00BF00AD" w:rsidP="00BF00AD">
      <w:pPr>
        <w:pStyle w:val="a4"/>
        <w:rPr>
          <w:rFonts w:asciiTheme="minorHAnsi" w:hAnsiTheme="minorHAnsi" w:cstheme="minorHAnsi"/>
          <w:i/>
          <w:sz w:val="22"/>
        </w:rPr>
      </w:pPr>
      <w:bookmarkStart w:id="11" w:name="_Ref20491569"/>
      <w:r w:rsidRPr="008054DC">
        <w:rPr>
          <w:rFonts w:asciiTheme="minorHAnsi" w:hAnsiTheme="minorHAnsi" w:cstheme="minorHAnsi"/>
          <w:i/>
          <w:sz w:val="22"/>
        </w:rPr>
        <w:lastRenderedPageBreak/>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895FF4">
        <w:rPr>
          <w:rFonts w:asciiTheme="minorHAnsi" w:hAnsiTheme="minorHAnsi" w:cstheme="minorHAnsi"/>
          <w:i/>
          <w:noProof/>
          <w:sz w:val="22"/>
        </w:rPr>
        <w:t>1</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After active TCI state list updating and UE finishing </w:t>
      </w:r>
      <w:r w:rsidR="004331B3" w:rsidRPr="004331B3">
        <w:rPr>
          <w:rFonts w:asciiTheme="minorHAnsi" w:hAnsiTheme="minorHAnsi" w:cstheme="minorHAnsi"/>
          <w:i/>
          <w:sz w:val="22"/>
        </w:rPr>
        <w:t xml:space="preserve">CSI-RS configuration update </w:t>
      </w:r>
      <w:r w:rsidRPr="008054DC">
        <w:rPr>
          <w:rFonts w:asciiTheme="minorHAnsi" w:hAnsiTheme="minorHAnsi" w:cstheme="minorHAnsi"/>
          <w:i/>
          <w:sz w:val="22"/>
        </w:rPr>
        <w:t>for CQI reporting, the UE should report CQI with the new TCI state list.</w:t>
      </w:r>
      <w:bookmarkEnd w:id="11"/>
    </w:p>
    <w:p w:rsidR="00AB5DA9" w:rsidRDefault="00AB5DA9" w:rsidP="00AB5DA9">
      <w:pPr>
        <w:jc w:val="both"/>
        <w:rPr>
          <w:rFonts w:ascii="Calibri" w:eastAsia="宋体" w:hAnsi="Calibri" w:cs="Arial"/>
          <w:bCs/>
          <w:sz w:val="22"/>
          <w:szCs w:val="22"/>
        </w:rPr>
      </w:pPr>
      <w:r>
        <w:rPr>
          <w:rFonts w:ascii="Calibri" w:eastAsia="宋体" w:hAnsi="Calibri" w:cs="Arial"/>
          <w:bCs/>
          <w:sz w:val="22"/>
          <w:szCs w:val="22"/>
        </w:rPr>
        <w:t xml:space="preserve">In scenario 2, </w:t>
      </w:r>
      <w:r w:rsidR="009B7519">
        <w:rPr>
          <w:rFonts w:ascii="Calibri" w:eastAsia="宋体" w:hAnsi="Calibri" w:cs="Arial"/>
          <w:bCs/>
          <w:sz w:val="22"/>
          <w:szCs w:val="22"/>
        </w:rPr>
        <w:t>the CSI-RS configuration update for CQI</w:t>
      </w:r>
      <w:r w:rsidR="00E932DA">
        <w:rPr>
          <w:rFonts w:ascii="Calibri" w:eastAsia="宋体" w:hAnsi="Calibri" w:cs="Arial"/>
          <w:bCs/>
          <w:sz w:val="22"/>
          <w:szCs w:val="22"/>
        </w:rPr>
        <w:t xml:space="preserve"> </w:t>
      </w:r>
      <w:r>
        <w:rPr>
          <w:rFonts w:ascii="Calibri" w:eastAsia="宋体" w:hAnsi="Calibri" w:cs="Arial"/>
          <w:bCs/>
          <w:sz w:val="22"/>
          <w:szCs w:val="22"/>
        </w:rPr>
        <w:t>finishe</w:t>
      </w:r>
      <w:r w:rsidR="00E932DA">
        <w:rPr>
          <w:rFonts w:ascii="Calibri" w:eastAsia="宋体" w:hAnsi="Calibri" w:cs="Arial"/>
          <w:bCs/>
          <w:sz w:val="22"/>
          <w:szCs w:val="22"/>
        </w:rPr>
        <w:t>s</w:t>
      </w:r>
      <w:r>
        <w:rPr>
          <w:rFonts w:ascii="Calibri" w:eastAsia="宋体" w:hAnsi="Calibri" w:cs="Arial"/>
          <w:bCs/>
          <w:sz w:val="22"/>
          <w:szCs w:val="22"/>
        </w:rPr>
        <w:t xml:space="preserve"> before completing the active TCI state list update. After finishing </w:t>
      </w:r>
      <w:r w:rsidR="009B7519">
        <w:rPr>
          <w:rFonts w:ascii="Calibri" w:eastAsia="宋体" w:hAnsi="Calibri" w:cs="Arial"/>
          <w:bCs/>
          <w:sz w:val="22"/>
          <w:szCs w:val="22"/>
        </w:rPr>
        <w:t xml:space="preserve">the CSI-RS configuration update </w:t>
      </w:r>
      <w:r>
        <w:rPr>
          <w:rFonts w:ascii="Calibri" w:eastAsia="宋体" w:hAnsi="Calibri" w:cs="Arial"/>
          <w:bCs/>
          <w:sz w:val="22"/>
          <w:szCs w:val="22"/>
        </w:rPr>
        <w:t>for CQI, UE has the capability to report the CQI with new TCI state, but the active TCI state list for data reception is still not updated. The UE could report out-of-bound in the timeline before updating the active TCI state list.</w:t>
      </w:r>
    </w:p>
    <w:p w:rsidR="00AB5DA9" w:rsidRDefault="00AB5DA9" w:rsidP="00AB5DA9">
      <w:pPr>
        <w:jc w:val="both"/>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3D36CFDC" wp14:editId="7AD10A01">
            <wp:extent cx="5786323" cy="1945427"/>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4476" cy="1968341"/>
                    </a:xfrm>
                    <a:prstGeom prst="rect">
                      <a:avLst/>
                    </a:prstGeom>
                    <a:noFill/>
                  </pic:spPr>
                </pic:pic>
              </a:graphicData>
            </a:graphic>
          </wp:inline>
        </w:drawing>
      </w: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895FF4">
        <w:rPr>
          <w:noProof/>
        </w:rPr>
        <w:t>2</w:t>
      </w:r>
      <w:r>
        <w:fldChar w:fldCharType="end"/>
      </w:r>
      <w:r>
        <w:t xml:space="preserve">. </w:t>
      </w:r>
      <w:r w:rsidR="009B7519">
        <w:t xml:space="preserve">The relationship between </w:t>
      </w:r>
      <w:r w:rsidR="009B7519" w:rsidRPr="009B7519">
        <w:t>CSI-RS configuration update</w:t>
      </w:r>
      <w:r w:rsidR="009B7519">
        <w:t xml:space="preserve"> for CQI and active TCI state list update</w:t>
      </w:r>
    </w:p>
    <w:p w:rsidR="00BF00AD" w:rsidRPr="008054DC" w:rsidRDefault="00BF00AD" w:rsidP="00BF00AD">
      <w:pPr>
        <w:pStyle w:val="a4"/>
        <w:rPr>
          <w:rFonts w:asciiTheme="minorHAnsi" w:hAnsiTheme="minorHAnsi" w:cstheme="minorHAnsi"/>
          <w:i/>
          <w:sz w:val="22"/>
        </w:rPr>
      </w:pPr>
      <w:bookmarkStart w:id="12" w:name="_Ref20491572"/>
      <w:r w:rsidRPr="008054DC">
        <w:rPr>
          <w:rFonts w:asciiTheme="minorHAnsi" w:hAnsiTheme="minorHAnsi" w:cstheme="minorHAnsi"/>
          <w:i/>
          <w:sz w:val="22"/>
        </w:rPr>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895FF4">
        <w:rPr>
          <w:rFonts w:asciiTheme="minorHAnsi" w:hAnsiTheme="minorHAnsi" w:cstheme="minorHAnsi"/>
          <w:i/>
          <w:noProof/>
          <w:sz w:val="22"/>
        </w:rPr>
        <w:t>2</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After UE finishing </w:t>
      </w:r>
      <w:r w:rsidR="009B7519" w:rsidRPr="00895FF4">
        <w:rPr>
          <w:rFonts w:asciiTheme="minorHAnsi" w:hAnsiTheme="minorHAnsi" w:cstheme="minorHAnsi"/>
          <w:i/>
          <w:sz w:val="22"/>
        </w:rPr>
        <w:t>the CSI-RS configuration update</w:t>
      </w:r>
      <w:r w:rsidRPr="008054DC">
        <w:rPr>
          <w:rFonts w:asciiTheme="minorHAnsi" w:hAnsiTheme="minorHAnsi" w:cstheme="minorHAnsi"/>
          <w:i/>
          <w:sz w:val="22"/>
        </w:rPr>
        <w:t xml:space="preserve"> for CQI reporting and before active TCI state list updating, the UE should report CQI with out-of-bound.</w:t>
      </w:r>
      <w:bookmarkEnd w:id="12"/>
    </w:p>
    <w:p w:rsidR="00BF00AD" w:rsidRPr="00BF00AD" w:rsidRDefault="00BF00AD" w:rsidP="00BF00AD">
      <w:pPr>
        <w:jc w:val="both"/>
        <w:rPr>
          <w:rFonts w:eastAsia="宋体"/>
        </w:rPr>
      </w:pPr>
      <w:r>
        <w:rPr>
          <w:rFonts w:ascii="Calibri" w:eastAsia="宋体" w:hAnsi="Calibri" w:cs="Arial"/>
          <w:bCs/>
          <w:sz w:val="22"/>
          <w:szCs w:val="22"/>
        </w:rPr>
        <w:t xml:space="preserve">In scenario 3, </w:t>
      </w:r>
      <w:r w:rsidR="00895FF4">
        <w:rPr>
          <w:rFonts w:ascii="Calibri" w:eastAsia="宋体" w:hAnsi="Calibri" w:cs="Arial"/>
          <w:bCs/>
          <w:sz w:val="22"/>
          <w:szCs w:val="22"/>
        </w:rPr>
        <w:t xml:space="preserve">the CSI-RS configuration update for CQI </w:t>
      </w:r>
      <w:r>
        <w:rPr>
          <w:rFonts w:ascii="Calibri" w:eastAsia="宋体" w:hAnsi="Calibri" w:cs="Arial"/>
          <w:bCs/>
          <w:sz w:val="22"/>
          <w:szCs w:val="22"/>
        </w:rPr>
        <w:t xml:space="preserve">is configured after completing the active TCI state list update. After finishing the TCI state list update, the UE work on the new TCI state to receive data transmission. However, the CQI reporting is </w:t>
      </w:r>
      <w:r w:rsidR="00895FF4">
        <w:rPr>
          <w:rFonts w:ascii="Calibri" w:eastAsia="宋体" w:hAnsi="Calibri" w:cs="Arial"/>
          <w:bCs/>
          <w:sz w:val="22"/>
          <w:szCs w:val="22"/>
        </w:rPr>
        <w:t xml:space="preserve">possible </w:t>
      </w:r>
      <w:r>
        <w:rPr>
          <w:rFonts w:ascii="Calibri" w:eastAsia="宋体" w:hAnsi="Calibri" w:cs="Arial"/>
          <w:bCs/>
          <w:sz w:val="22"/>
          <w:szCs w:val="22"/>
        </w:rPr>
        <w:t xml:space="preserve">still staying at the old TCI state. Thus, the CQI feedback can also be out-of-bound. Once finishing </w:t>
      </w:r>
      <w:r w:rsidR="00895FF4">
        <w:rPr>
          <w:rFonts w:ascii="Calibri" w:eastAsia="宋体" w:hAnsi="Calibri" w:cs="Arial"/>
          <w:bCs/>
          <w:sz w:val="22"/>
          <w:szCs w:val="22"/>
        </w:rPr>
        <w:t xml:space="preserve">the CSI-RS configuration update </w:t>
      </w:r>
      <w:r>
        <w:rPr>
          <w:rFonts w:ascii="Calibri" w:eastAsia="宋体" w:hAnsi="Calibri" w:cs="Arial"/>
          <w:bCs/>
          <w:sz w:val="22"/>
          <w:szCs w:val="22"/>
        </w:rPr>
        <w:t xml:space="preserve">for CQI reporting, the UE can report the CQI </w:t>
      </w:r>
      <w:r w:rsidR="00B65CDB">
        <w:rPr>
          <w:rFonts w:ascii="Calibri" w:eastAsia="宋体" w:hAnsi="Calibri" w:cs="Arial"/>
          <w:bCs/>
          <w:sz w:val="22"/>
          <w:szCs w:val="22"/>
        </w:rPr>
        <w:t xml:space="preserve">based on </w:t>
      </w:r>
      <w:r>
        <w:rPr>
          <w:rFonts w:ascii="Calibri" w:eastAsia="宋体" w:hAnsi="Calibri" w:cs="Arial"/>
          <w:bCs/>
          <w:sz w:val="22"/>
          <w:szCs w:val="22"/>
        </w:rPr>
        <w:t xml:space="preserve">the new TCI state list. </w:t>
      </w:r>
    </w:p>
    <w:p w:rsidR="00BF00AD" w:rsidRDefault="00BF00AD" w:rsidP="00AB5DA9">
      <w:pPr>
        <w:jc w:val="both"/>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478A04D2">
            <wp:extent cx="5954395" cy="1998604"/>
            <wp:effectExtent l="0" t="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1116" cy="2020999"/>
                    </a:xfrm>
                    <a:prstGeom prst="rect">
                      <a:avLst/>
                    </a:prstGeom>
                    <a:noFill/>
                  </pic:spPr>
                </pic:pic>
              </a:graphicData>
            </a:graphic>
          </wp:inline>
        </w:drawing>
      </w: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895FF4">
        <w:rPr>
          <w:noProof/>
        </w:rPr>
        <w:t>3</w:t>
      </w:r>
      <w:r>
        <w:fldChar w:fldCharType="end"/>
      </w:r>
      <w:r>
        <w:t xml:space="preserve">. </w:t>
      </w:r>
      <w:r w:rsidR="009B7519">
        <w:t xml:space="preserve">The relationship between </w:t>
      </w:r>
      <w:r w:rsidR="009B7519" w:rsidRPr="009B7519">
        <w:t>CSI-RS configuration update</w:t>
      </w:r>
      <w:r w:rsidR="009B7519">
        <w:t xml:space="preserve"> for CQI and active TCI state list update</w:t>
      </w:r>
    </w:p>
    <w:p w:rsidR="00BF00AD" w:rsidRPr="008054DC" w:rsidRDefault="00BF00AD" w:rsidP="00BF00AD">
      <w:pPr>
        <w:pStyle w:val="a4"/>
        <w:rPr>
          <w:rFonts w:asciiTheme="minorHAnsi" w:hAnsiTheme="minorHAnsi" w:cstheme="minorHAnsi"/>
          <w:i/>
          <w:sz w:val="22"/>
        </w:rPr>
      </w:pPr>
      <w:bookmarkStart w:id="13" w:name="_Ref20491575"/>
      <w:r w:rsidRPr="008054DC">
        <w:rPr>
          <w:rFonts w:asciiTheme="minorHAnsi" w:hAnsiTheme="minorHAnsi" w:cstheme="minorHAnsi"/>
          <w:i/>
          <w:sz w:val="22"/>
        </w:rPr>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895FF4">
        <w:rPr>
          <w:rFonts w:asciiTheme="minorHAnsi" w:hAnsiTheme="minorHAnsi" w:cstheme="minorHAnsi"/>
          <w:i/>
          <w:noProof/>
          <w:sz w:val="22"/>
        </w:rPr>
        <w:t>3</w:t>
      </w:r>
      <w:r w:rsidRPr="008054DC">
        <w:rPr>
          <w:rFonts w:asciiTheme="minorHAnsi" w:hAnsiTheme="minorHAnsi" w:cstheme="minorHAnsi"/>
          <w:i/>
          <w:sz w:val="22"/>
        </w:rPr>
        <w:fldChar w:fldCharType="end"/>
      </w:r>
      <w:r w:rsidRPr="008054DC">
        <w:rPr>
          <w:rFonts w:asciiTheme="minorHAnsi" w:hAnsiTheme="minorHAnsi" w:cstheme="minorHAnsi"/>
          <w:i/>
          <w:sz w:val="22"/>
        </w:rPr>
        <w:t>: After active TCI state list updating</w:t>
      </w:r>
      <w:r w:rsidR="008054DC" w:rsidRPr="008054DC">
        <w:rPr>
          <w:rFonts w:asciiTheme="minorHAnsi" w:hAnsiTheme="minorHAnsi" w:cstheme="minorHAnsi"/>
          <w:i/>
          <w:sz w:val="22"/>
        </w:rPr>
        <w:t xml:space="preserve"> and before UE finishing </w:t>
      </w:r>
      <w:r w:rsidR="00895FF4" w:rsidRPr="00895FF4">
        <w:rPr>
          <w:rFonts w:asciiTheme="minorHAnsi" w:hAnsiTheme="minorHAnsi" w:cstheme="minorHAnsi"/>
          <w:i/>
          <w:sz w:val="22"/>
        </w:rPr>
        <w:t>the CSI-RS configuration update for CQI</w:t>
      </w:r>
      <w:r w:rsidRPr="008054DC">
        <w:rPr>
          <w:rFonts w:asciiTheme="minorHAnsi" w:hAnsiTheme="minorHAnsi" w:cstheme="minorHAnsi"/>
          <w:i/>
          <w:sz w:val="22"/>
        </w:rPr>
        <w:t>, the UE should report CQI with out-of-bound.</w:t>
      </w:r>
      <w:bookmarkEnd w:id="13"/>
    </w:p>
    <w:p w:rsidR="008054DC" w:rsidRDefault="008054DC" w:rsidP="008054DC">
      <w:pPr>
        <w:pStyle w:val="a4"/>
        <w:rPr>
          <w:rFonts w:asciiTheme="minorHAnsi" w:hAnsiTheme="minorHAnsi" w:cstheme="minorHAnsi"/>
          <w:i/>
          <w:sz w:val="22"/>
        </w:rPr>
      </w:pPr>
      <w:bookmarkStart w:id="14" w:name="_Ref20491593"/>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895FF4">
        <w:rPr>
          <w:rFonts w:asciiTheme="minorHAnsi" w:hAnsiTheme="minorHAnsi" w:cstheme="minorHAnsi"/>
          <w:i/>
          <w:noProof/>
          <w:sz w:val="22"/>
        </w:rPr>
        <w:t>3</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w:t>
      </w:r>
      <w:r w:rsidR="00A83F11" w:rsidRPr="008054DC">
        <w:rPr>
          <w:rFonts w:asciiTheme="minorHAnsi" w:hAnsiTheme="minorHAnsi" w:cstheme="minorHAnsi"/>
          <w:i/>
          <w:sz w:val="22"/>
        </w:rPr>
        <w:t xml:space="preserve">If the TCI-state for CQI </w:t>
      </w:r>
      <w:r w:rsidRPr="008054DC">
        <w:rPr>
          <w:rFonts w:asciiTheme="minorHAnsi" w:hAnsiTheme="minorHAnsi" w:cstheme="minorHAnsi"/>
          <w:i/>
          <w:sz w:val="22"/>
        </w:rPr>
        <w:t xml:space="preserve">reporting </w:t>
      </w:r>
      <w:r w:rsidR="00A83F11" w:rsidRPr="008054DC">
        <w:rPr>
          <w:rFonts w:asciiTheme="minorHAnsi" w:hAnsiTheme="minorHAnsi" w:cstheme="minorHAnsi"/>
          <w:i/>
          <w:sz w:val="22"/>
        </w:rPr>
        <w:t xml:space="preserve">is not within the </w:t>
      </w:r>
      <w:r w:rsidRPr="008054DC">
        <w:rPr>
          <w:rFonts w:asciiTheme="minorHAnsi" w:hAnsiTheme="minorHAnsi" w:cstheme="minorHAnsi"/>
          <w:i/>
          <w:sz w:val="22"/>
        </w:rPr>
        <w:t xml:space="preserve">active TCI </w:t>
      </w:r>
      <w:r w:rsidR="00A83F11" w:rsidRPr="008054DC">
        <w:rPr>
          <w:rFonts w:asciiTheme="minorHAnsi" w:hAnsiTheme="minorHAnsi" w:cstheme="minorHAnsi"/>
          <w:i/>
          <w:sz w:val="22"/>
        </w:rPr>
        <w:t>state list for PDSCH, UE can report out-of-bound in CQI report</w:t>
      </w:r>
      <w:r w:rsidRPr="008054DC">
        <w:rPr>
          <w:rFonts w:asciiTheme="minorHAnsi" w:hAnsiTheme="minorHAnsi" w:cstheme="minorHAnsi"/>
          <w:i/>
          <w:sz w:val="22"/>
        </w:rPr>
        <w:t>ing.</w:t>
      </w:r>
      <w:bookmarkEnd w:id="14"/>
    </w:p>
    <w:p w:rsidR="002D4FD5" w:rsidRPr="00C6194C" w:rsidRDefault="002D4FD5" w:rsidP="00C6194C">
      <w:pPr>
        <w:pStyle w:val="1"/>
        <w:numPr>
          <w:ilvl w:val="0"/>
          <w:numId w:val="1"/>
        </w:numPr>
        <w:ind w:hanging="720"/>
        <w:rPr>
          <w:rFonts w:asciiTheme="minorHAnsi" w:eastAsiaTheme="minorEastAsia" w:hAnsiTheme="minorHAnsi" w:cstheme="minorBidi"/>
          <w:b/>
          <w:sz w:val="22"/>
          <w:szCs w:val="22"/>
          <w:lang w:val="en-US" w:eastAsia="zh-TW"/>
        </w:rPr>
      </w:pPr>
      <w:r w:rsidRPr="00C6194C">
        <w:rPr>
          <w:rFonts w:asciiTheme="minorHAnsi" w:eastAsiaTheme="minorEastAsia" w:hAnsiTheme="minorHAnsi" w:cstheme="minorBidi"/>
          <w:b/>
          <w:sz w:val="22"/>
          <w:szCs w:val="22"/>
          <w:lang w:val="en-US" w:eastAsia="zh-TW"/>
        </w:rPr>
        <w:t>S</w:t>
      </w:r>
      <w:r w:rsidRPr="00C6194C">
        <w:rPr>
          <w:rFonts w:asciiTheme="minorHAnsi" w:eastAsiaTheme="minorEastAsia" w:hAnsiTheme="minorHAnsi" w:cstheme="minorBidi" w:hint="eastAsia"/>
          <w:b/>
          <w:sz w:val="22"/>
          <w:szCs w:val="22"/>
          <w:lang w:val="en-US" w:eastAsia="zh-TW"/>
        </w:rPr>
        <w:t>patial</w:t>
      </w:r>
      <w:r w:rsidRPr="00C6194C">
        <w:rPr>
          <w:rFonts w:asciiTheme="minorHAnsi" w:eastAsiaTheme="minorEastAsia" w:hAnsiTheme="minorHAnsi" w:cstheme="minorBidi"/>
          <w:b/>
          <w:sz w:val="22"/>
          <w:szCs w:val="22"/>
          <w:lang w:val="en-US" w:eastAsia="zh-TW"/>
        </w:rPr>
        <w:t xml:space="preserve"> Relation switch </w:t>
      </w:r>
      <w:r w:rsidR="00D45241">
        <w:rPr>
          <w:rFonts w:asciiTheme="minorHAnsi" w:eastAsiaTheme="minorEastAsia" w:hAnsiTheme="minorHAnsi" w:cstheme="minorBidi"/>
          <w:b/>
          <w:sz w:val="22"/>
          <w:szCs w:val="22"/>
          <w:lang w:val="en-US" w:eastAsia="zh-TW"/>
        </w:rPr>
        <w:t>for</w:t>
      </w:r>
      <w:r w:rsidRPr="00C6194C">
        <w:rPr>
          <w:rFonts w:asciiTheme="minorHAnsi" w:eastAsiaTheme="minorEastAsia" w:hAnsiTheme="minorHAnsi" w:cstheme="minorBidi"/>
          <w:b/>
          <w:sz w:val="22"/>
          <w:szCs w:val="22"/>
          <w:lang w:val="en-US" w:eastAsia="zh-TW"/>
        </w:rPr>
        <w:t xml:space="preserve"> </w:t>
      </w:r>
      <w:r w:rsidR="00C6194C">
        <w:rPr>
          <w:rFonts w:asciiTheme="minorHAnsi" w:eastAsiaTheme="minorEastAsia" w:hAnsiTheme="minorHAnsi" w:cstheme="minorBidi"/>
          <w:b/>
          <w:sz w:val="22"/>
          <w:szCs w:val="22"/>
          <w:lang w:val="en-US" w:eastAsia="zh-TW"/>
        </w:rPr>
        <w:t>uplink</w:t>
      </w:r>
    </w:p>
    <w:p w:rsidR="002D4FD5" w:rsidRDefault="00D74EE2" w:rsidP="00F7645F">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So far</w:t>
      </w:r>
      <w:r w:rsidR="002D4FD5" w:rsidRPr="008B32E1">
        <w:rPr>
          <w:rFonts w:asciiTheme="minorHAnsi" w:eastAsiaTheme="minorEastAsia" w:hAnsiTheme="minorHAnsi" w:cstheme="minorBidi"/>
          <w:sz w:val="22"/>
          <w:szCs w:val="22"/>
          <w:lang w:val="en-US" w:eastAsia="zh-TW"/>
        </w:rPr>
        <w:t>, RAN4 only discuss</w:t>
      </w:r>
      <w:r w:rsidR="00F429BD">
        <w:rPr>
          <w:rFonts w:asciiTheme="minorHAnsi" w:eastAsiaTheme="minorEastAsia" w:hAnsiTheme="minorHAnsi" w:cstheme="minorBidi"/>
          <w:sz w:val="22"/>
          <w:szCs w:val="22"/>
          <w:lang w:val="en-US" w:eastAsia="zh-TW"/>
        </w:rPr>
        <w:t>es</w:t>
      </w:r>
      <w:r w:rsidR="002D4FD5" w:rsidRPr="008B32E1">
        <w:rPr>
          <w:rFonts w:asciiTheme="minorHAnsi" w:eastAsiaTheme="minorEastAsia" w:hAnsiTheme="minorHAnsi" w:cstheme="minorBidi"/>
          <w:sz w:val="22"/>
          <w:szCs w:val="22"/>
          <w:lang w:val="en-US" w:eastAsia="zh-TW"/>
        </w:rPr>
        <w:t xml:space="preserve"> the TCI state switch requirement for downlink control and data channel, but</w:t>
      </w:r>
      <w:r w:rsidR="002D4FD5">
        <w:rPr>
          <w:rFonts w:asciiTheme="minorHAnsi" w:eastAsiaTheme="minorEastAsia" w:hAnsiTheme="minorHAnsi" w:cstheme="minorBidi"/>
          <w:sz w:val="22"/>
          <w:szCs w:val="22"/>
          <w:lang w:val="en-US" w:eastAsia="zh-TW"/>
        </w:rPr>
        <w:t xml:space="preserve"> </w:t>
      </w:r>
      <w:r w:rsidR="008E0BF6">
        <w:rPr>
          <w:rFonts w:asciiTheme="minorHAnsi" w:eastAsiaTheme="minorEastAsia" w:hAnsiTheme="minorHAnsi" w:cstheme="minorBidi"/>
          <w:sz w:val="22"/>
          <w:szCs w:val="22"/>
          <w:lang w:val="en-US" w:eastAsia="zh-TW"/>
        </w:rPr>
        <w:t xml:space="preserve">RAN1 and RAN2 </w:t>
      </w:r>
      <w:r w:rsidR="002D4FD5">
        <w:rPr>
          <w:rFonts w:asciiTheme="minorHAnsi" w:eastAsiaTheme="minorEastAsia" w:hAnsiTheme="minorHAnsi" w:cstheme="minorBidi"/>
          <w:sz w:val="22"/>
          <w:szCs w:val="22"/>
          <w:lang w:val="en-US" w:eastAsia="zh-TW"/>
        </w:rPr>
        <w:t>specification</w:t>
      </w:r>
      <w:r w:rsidR="008E0BF6">
        <w:rPr>
          <w:rFonts w:asciiTheme="minorHAnsi" w:eastAsiaTheme="minorEastAsia" w:hAnsiTheme="minorHAnsi" w:cstheme="minorBidi"/>
          <w:sz w:val="22"/>
          <w:szCs w:val="22"/>
          <w:lang w:val="en-US" w:eastAsia="zh-TW"/>
        </w:rPr>
        <w:t>s</w:t>
      </w:r>
      <w:r w:rsidR="002D4FD5">
        <w:rPr>
          <w:rFonts w:asciiTheme="minorHAnsi" w:eastAsiaTheme="minorEastAsia" w:hAnsiTheme="minorHAnsi" w:cstheme="minorBidi"/>
          <w:sz w:val="22"/>
          <w:szCs w:val="22"/>
          <w:lang w:val="en-US" w:eastAsia="zh-TW"/>
        </w:rPr>
        <w:t xml:space="preserve"> also define the spatial relation for uplink PUCCH, PUSCH, and SRS.</w:t>
      </w:r>
      <w:r w:rsidR="00F7645F">
        <w:rPr>
          <w:rFonts w:asciiTheme="minorHAnsi" w:eastAsiaTheme="minorEastAsia" w:hAnsiTheme="minorHAnsi" w:cstheme="minorBidi"/>
          <w:sz w:val="22"/>
          <w:szCs w:val="22"/>
          <w:lang w:val="en-US" w:eastAsia="zh-TW"/>
        </w:rPr>
        <w:t xml:space="preserve"> T</w:t>
      </w:r>
      <w:r w:rsidR="00F7645F">
        <w:rPr>
          <w:rFonts w:asciiTheme="minorHAnsi" w:eastAsiaTheme="minorEastAsia" w:hAnsiTheme="minorHAnsi" w:cstheme="minorBidi" w:hint="eastAsia"/>
          <w:sz w:val="22"/>
          <w:szCs w:val="22"/>
          <w:lang w:val="en-US" w:eastAsia="zh-CN"/>
        </w:rPr>
        <w:t>he</w:t>
      </w:r>
      <w:r w:rsidR="00F7645F">
        <w:rPr>
          <w:rFonts w:asciiTheme="minorHAnsi" w:eastAsiaTheme="minorEastAsia" w:hAnsiTheme="minorHAnsi" w:cstheme="minorBidi"/>
          <w:sz w:val="22"/>
          <w:szCs w:val="22"/>
          <w:lang w:val="en-US" w:eastAsia="zh-CN"/>
        </w:rPr>
        <w:t xml:space="preserve"> UE </w:t>
      </w:r>
      <w:r w:rsidR="00F7645F">
        <w:rPr>
          <w:rFonts w:asciiTheme="minorHAnsi" w:eastAsiaTheme="minorEastAsia" w:hAnsiTheme="minorHAnsi" w:cstheme="minorBidi"/>
          <w:sz w:val="22"/>
          <w:szCs w:val="22"/>
          <w:lang w:val="en-US" w:eastAsia="zh-CN"/>
        </w:rPr>
        <w:lastRenderedPageBreak/>
        <w:t xml:space="preserve">uplink </w:t>
      </w:r>
      <w:r w:rsidR="00C6194C">
        <w:rPr>
          <w:rFonts w:asciiTheme="minorHAnsi" w:eastAsiaTheme="minorEastAsia" w:hAnsiTheme="minorHAnsi" w:cstheme="minorBidi"/>
          <w:sz w:val="22"/>
          <w:szCs w:val="22"/>
          <w:lang w:val="en-US" w:eastAsia="zh-CN"/>
        </w:rPr>
        <w:t>channel and RS can</w:t>
      </w:r>
      <w:r w:rsidR="00F7645F">
        <w:rPr>
          <w:rFonts w:asciiTheme="minorHAnsi" w:eastAsiaTheme="minorEastAsia" w:hAnsiTheme="minorHAnsi" w:cstheme="minorBidi"/>
          <w:sz w:val="22"/>
          <w:szCs w:val="22"/>
          <w:lang w:val="en-US" w:eastAsia="zh-CN"/>
        </w:rPr>
        <w:t xml:space="preserve"> </w:t>
      </w:r>
      <w:r w:rsidR="00BB7744">
        <w:rPr>
          <w:rFonts w:asciiTheme="minorHAnsi" w:eastAsiaTheme="minorEastAsia" w:hAnsiTheme="minorHAnsi" w:cstheme="minorBidi"/>
          <w:sz w:val="22"/>
          <w:szCs w:val="22"/>
          <w:lang w:val="en-US" w:eastAsia="zh-CN"/>
        </w:rPr>
        <w:t xml:space="preserve">be </w:t>
      </w:r>
      <w:r w:rsidR="00F7645F">
        <w:rPr>
          <w:rFonts w:asciiTheme="minorHAnsi" w:eastAsiaTheme="minorEastAsia" w:hAnsiTheme="minorHAnsi" w:cstheme="minorBidi"/>
          <w:sz w:val="22"/>
          <w:szCs w:val="22"/>
          <w:lang w:val="en-US" w:eastAsia="zh-CN"/>
        </w:rPr>
        <w:t xml:space="preserve">QCLed with a downlink RS based on this spatial relation configuration. </w:t>
      </w:r>
      <w:r w:rsidR="00F7645F" w:rsidRPr="00F7645F">
        <w:rPr>
          <w:rFonts w:asciiTheme="minorHAnsi" w:eastAsiaTheme="minorEastAsia" w:hAnsiTheme="minorHAnsi" w:cstheme="minorBidi"/>
          <w:sz w:val="22"/>
          <w:szCs w:val="22"/>
          <w:lang w:val="en-US" w:eastAsia="zh-CN"/>
        </w:rPr>
        <w:t xml:space="preserve">Spatial relation can </w:t>
      </w:r>
      <w:r w:rsidR="00F7645F">
        <w:rPr>
          <w:rFonts w:asciiTheme="minorHAnsi" w:eastAsiaTheme="minorEastAsia" w:hAnsiTheme="minorHAnsi" w:cstheme="minorBidi"/>
          <w:sz w:val="22"/>
          <w:szCs w:val="22"/>
          <w:lang w:val="en-US" w:eastAsia="zh-CN"/>
        </w:rPr>
        <w:t xml:space="preserve">also </w:t>
      </w:r>
      <w:r w:rsidR="00F7645F" w:rsidRPr="00F7645F">
        <w:rPr>
          <w:rFonts w:asciiTheme="minorHAnsi" w:eastAsiaTheme="minorEastAsia" w:hAnsiTheme="minorHAnsi" w:cstheme="minorBidi"/>
          <w:sz w:val="22"/>
          <w:szCs w:val="22"/>
          <w:lang w:val="en-US" w:eastAsia="zh-CN"/>
        </w:rPr>
        <w:t>be configured/indicated by RRC/MAC CE/DCI.</w:t>
      </w:r>
      <w:r w:rsidR="00F7645F">
        <w:rPr>
          <w:rFonts w:asciiTheme="minorHAnsi" w:eastAsiaTheme="minorEastAsia" w:hAnsiTheme="minorHAnsi" w:cstheme="minorBidi"/>
          <w:sz w:val="22"/>
          <w:szCs w:val="22"/>
          <w:lang w:val="en-US" w:eastAsia="zh-CN"/>
        </w:rPr>
        <w:t xml:space="preserve"> However, c</w:t>
      </w:r>
      <w:r w:rsidR="00F7645F" w:rsidRPr="008B32E1">
        <w:rPr>
          <w:rFonts w:asciiTheme="minorHAnsi" w:eastAsiaTheme="minorEastAsia" w:hAnsiTheme="minorHAnsi" w:cstheme="minorBidi"/>
          <w:sz w:val="22"/>
          <w:szCs w:val="22"/>
          <w:lang w:val="en-US" w:eastAsia="zh-TW"/>
        </w:rPr>
        <w:t xml:space="preserve">onsidering the time schedule in RAN4, it’s </w:t>
      </w:r>
      <w:r w:rsidR="007A6F0D" w:rsidRPr="008B32E1">
        <w:rPr>
          <w:rFonts w:asciiTheme="minorHAnsi" w:eastAsiaTheme="minorEastAsia" w:hAnsiTheme="minorHAnsi" w:cstheme="minorBidi"/>
          <w:sz w:val="22"/>
          <w:szCs w:val="22"/>
          <w:lang w:val="en-US" w:eastAsia="zh-TW"/>
        </w:rPr>
        <w:t>p</w:t>
      </w:r>
      <w:r w:rsidR="007A6F0D">
        <w:rPr>
          <w:rFonts w:asciiTheme="minorHAnsi" w:eastAsiaTheme="minorEastAsia" w:hAnsiTheme="minorHAnsi" w:cstheme="minorBidi"/>
          <w:sz w:val="22"/>
          <w:szCs w:val="22"/>
          <w:lang w:val="en-US" w:eastAsia="zh-TW"/>
        </w:rPr>
        <w:t>ro</w:t>
      </w:r>
      <w:r w:rsidR="007A6F0D" w:rsidRPr="008B32E1">
        <w:rPr>
          <w:rFonts w:asciiTheme="minorHAnsi" w:eastAsiaTheme="minorEastAsia" w:hAnsiTheme="minorHAnsi" w:cstheme="minorBidi"/>
          <w:sz w:val="22"/>
          <w:szCs w:val="22"/>
          <w:lang w:val="en-US" w:eastAsia="zh-TW"/>
        </w:rPr>
        <w:t xml:space="preserve">posed </w:t>
      </w:r>
      <w:r w:rsidR="00F7645F" w:rsidRPr="008B32E1">
        <w:rPr>
          <w:rFonts w:asciiTheme="minorHAnsi" w:eastAsiaTheme="minorEastAsia" w:hAnsiTheme="minorHAnsi" w:cstheme="minorBidi"/>
          <w:sz w:val="22"/>
          <w:szCs w:val="22"/>
          <w:lang w:val="en-US" w:eastAsia="zh-TW"/>
        </w:rPr>
        <w:t xml:space="preserve">that RAN4 could delay the discussion on the </w:t>
      </w:r>
      <w:r w:rsidR="00F7645F">
        <w:rPr>
          <w:rFonts w:asciiTheme="minorHAnsi" w:eastAsiaTheme="minorEastAsia" w:hAnsiTheme="minorHAnsi" w:cstheme="minorBidi"/>
          <w:sz w:val="22"/>
          <w:szCs w:val="22"/>
          <w:lang w:val="en-US" w:eastAsia="zh-TW"/>
        </w:rPr>
        <w:t>spatial relation</w:t>
      </w:r>
      <w:r w:rsidR="00F7645F" w:rsidRPr="008B32E1">
        <w:rPr>
          <w:rFonts w:asciiTheme="minorHAnsi" w:eastAsiaTheme="minorEastAsia" w:hAnsiTheme="minorHAnsi" w:cstheme="minorBidi"/>
          <w:sz w:val="22"/>
          <w:szCs w:val="22"/>
          <w:lang w:val="en-US" w:eastAsia="zh-TW"/>
        </w:rPr>
        <w:t xml:space="preserve"> switch requirement for </w:t>
      </w:r>
      <w:r w:rsidR="00F7645F">
        <w:rPr>
          <w:rFonts w:asciiTheme="minorHAnsi" w:eastAsiaTheme="minorEastAsia" w:hAnsiTheme="minorHAnsi" w:cstheme="minorBidi"/>
          <w:sz w:val="22"/>
          <w:szCs w:val="22"/>
          <w:lang w:val="en-US" w:eastAsia="zh-TW"/>
        </w:rPr>
        <w:t>uplink</w:t>
      </w:r>
      <w:r w:rsidR="00F7645F" w:rsidRPr="008B32E1">
        <w:rPr>
          <w:rFonts w:asciiTheme="minorHAnsi" w:eastAsiaTheme="minorEastAsia" w:hAnsiTheme="minorHAnsi" w:cstheme="minorBidi"/>
          <w:sz w:val="22"/>
          <w:szCs w:val="22"/>
          <w:lang w:val="en-US" w:eastAsia="zh-TW"/>
        </w:rPr>
        <w:t xml:space="preserve"> to Rel-16.</w:t>
      </w:r>
    </w:p>
    <w:p w:rsidR="00F7645F" w:rsidRPr="00F7645F" w:rsidRDefault="00F7645F" w:rsidP="00F7645F">
      <w:pPr>
        <w:jc w:val="both"/>
        <w:rPr>
          <w:lang w:eastAsia="zh-TW"/>
        </w:rPr>
      </w:pPr>
      <w:bookmarkStart w:id="15" w:name="_Ref20492185"/>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895FF4">
        <w:rPr>
          <w:rFonts w:ascii="Calibri" w:eastAsia="宋体" w:hAnsi="Calibri" w:cs="Arial"/>
          <w:b/>
          <w:bCs/>
          <w:i/>
          <w:noProof/>
          <w:sz w:val="22"/>
          <w:szCs w:val="22"/>
        </w:rPr>
        <w:t>4</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Considering the time schedule in RAN4, it’s purposed that RAN4 could delay the discussion on the </w:t>
      </w:r>
      <w:r w:rsidRPr="00F7645F">
        <w:rPr>
          <w:rFonts w:asciiTheme="minorHAnsi" w:eastAsiaTheme="minorEastAsia" w:hAnsiTheme="minorHAnsi" w:cstheme="minorBidi"/>
          <w:b/>
          <w:i/>
          <w:sz w:val="22"/>
          <w:szCs w:val="22"/>
          <w:lang w:val="en-US" w:eastAsia="zh-TW"/>
        </w:rPr>
        <w:t>spatial relation switch requirement for uplink</w:t>
      </w:r>
      <w:r w:rsidRPr="008B32E1">
        <w:rPr>
          <w:rFonts w:asciiTheme="minorHAnsi" w:eastAsiaTheme="minorEastAsia" w:hAnsiTheme="minorHAnsi" w:cstheme="minorBidi"/>
          <w:sz w:val="22"/>
          <w:szCs w:val="22"/>
          <w:lang w:val="en-US" w:eastAsia="zh-TW"/>
        </w:rPr>
        <w:t xml:space="preserve"> </w:t>
      </w:r>
      <w:r w:rsidRPr="008B32E1">
        <w:rPr>
          <w:rFonts w:ascii="Calibri" w:eastAsia="宋体" w:hAnsi="Calibri" w:cs="Arial"/>
          <w:b/>
          <w:bCs/>
          <w:i/>
          <w:sz w:val="22"/>
          <w:szCs w:val="22"/>
        </w:rPr>
        <w:t>to Rel-16.</w:t>
      </w:r>
      <w:bookmarkEnd w:id="15"/>
    </w:p>
    <w:p w:rsidR="00C6194C" w:rsidRPr="00C6194C" w:rsidRDefault="00C6194C" w:rsidP="00C6194C">
      <w:pPr>
        <w:pStyle w:val="1"/>
        <w:numPr>
          <w:ilvl w:val="0"/>
          <w:numId w:val="1"/>
        </w:numPr>
        <w:ind w:hanging="720"/>
        <w:rPr>
          <w:rFonts w:asciiTheme="minorHAnsi" w:eastAsiaTheme="minorEastAsia" w:hAnsiTheme="minorHAnsi" w:cstheme="minorBidi"/>
          <w:b/>
          <w:sz w:val="22"/>
          <w:szCs w:val="22"/>
          <w:lang w:val="en-US" w:eastAsia="zh-TW"/>
        </w:rPr>
      </w:pPr>
      <w:r w:rsidRPr="00C6194C">
        <w:rPr>
          <w:rFonts w:asciiTheme="minorHAnsi" w:eastAsiaTheme="minorEastAsia" w:hAnsiTheme="minorHAnsi" w:cstheme="minorBidi"/>
          <w:b/>
          <w:sz w:val="22"/>
          <w:szCs w:val="22"/>
          <w:lang w:val="en-US" w:eastAsia="zh-TW"/>
        </w:rPr>
        <w:t>Remaining issues in current TCI state switch</w:t>
      </w:r>
    </w:p>
    <w:p w:rsidR="00BF00AD" w:rsidRPr="008B32E1" w:rsidRDefault="00BF00AD" w:rsidP="00BF00AD">
      <w:pPr>
        <w:pStyle w:val="1"/>
        <w:ind w:left="0" w:firstLine="0"/>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Definition of detectable TCI state</w:t>
      </w:r>
    </w:p>
    <w:p w:rsidR="00AB5DA9" w:rsidRPr="008B32E1" w:rsidRDefault="00BF00AD" w:rsidP="00BF00AD">
      <w:pPr>
        <w:jc w:val="both"/>
        <w:rPr>
          <w:rFonts w:asciiTheme="minorHAnsi" w:hAnsiTheme="minorHAnsi"/>
          <w:sz w:val="22"/>
          <w:szCs w:val="22"/>
          <w:lang w:eastAsia="zh-TW"/>
        </w:rPr>
      </w:pPr>
      <w:r w:rsidRPr="008B32E1">
        <w:rPr>
          <w:rFonts w:asciiTheme="minorHAnsi" w:hAnsiTheme="minorHAnsi"/>
          <w:sz w:val="22"/>
          <w:szCs w:val="22"/>
          <w:lang w:eastAsia="zh-TW"/>
        </w:rPr>
        <w:t>During the whole switching procedure, the agreement is that the target TCI state should remain detectable by the SNR of the TCI state&gt;-3dB when TCI state is known in TCI switching. However, in FR2, another important issue should be considered is that whether the Rx beam has to be changed during the TCI state switch. If the SNR side condition is only met with Rx beam #1 in the 1</w:t>
      </w:r>
      <w:r w:rsidRPr="008B32E1">
        <w:rPr>
          <w:rFonts w:asciiTheme="minorHAnsi" w:hAnsiTheme="minorHAnsi"/>
          <w:sz w:val="22"/>
          <w:szCs w:val="22"/>
          <w:vertAlign w:val="superscript"/>
          <w:lang w:eastAsia="zh-TW"/>
        </w:rPr>
        <w:t>st</w:t>
      </w:r>
      <w:r w:rsidRPr="008B32E1">
        <w:rPr>
          <w:rFonts w:asciiTheme="minorHAnsi" w:hAnsiTheme="minorHAnsi"/>
          <w:sz w:val="22"/>
          <w:szCs w:val="22"/>
          <w:lang w:eastAsia="zh-TW"/>
        </w:rPr>
        <w:t xml:space="preserve"> half of the switching delay and only met with Rx beam #2 in the 2</w:t>
      </w:r>
      <w:r w:rsidRPr="008B32E1">
        <w:rPr>
          <w:rFonts w:asciiTheme="minorHAnsi" w:hAnsiTheme="minorHAnsi"/>
          <w:sz w:val="22"/>
          <w:szCs w:val="22"/>
          <w:vertAlign w:val="superscript"/>
          <w:lang w:eastAsia="zh-TW"/>
        </w:rPr>
        <w:t>nd</w:t>
      </w:r>
      <w:r w:rsidRPr="008B32E1">
        <w:rPr>
          <w:rFonts w:asciiTheme="minorHAnsi" w:hAnsiTheme="minorHAnsi"/>
          <w:sz w:val="22"/>
          <w:szCs w:val="22"/>
          <w:lang w:eastAsia="zh-TW"/>
        </w:rPr>
        <w:t xml:space="preserve"> half, then UE actually has to search the new Rx beam during the TCI switching. One possible example is that UE is rotating during TCI –state switching. In this case, the TCI state should be unknown.</w:t>
      </w:r>
    </w:p>
    <w:p w:rsidR="00A119FB" w:rsidRPr="008B32E1" w:rsidRDefault="00A119FB" w:rsidP="00F857C0">
      <w:pPr>
        <w:jc w:val="both"/>
        <w:rPr>
          <w:sz w:val="22"/>
          <w:szCs w:val="22"/>
          <w:lang w:eastAsia="zh-TW"/>
        </w:rPr>
      </w:pPr>
      <w:r w:rsidRPr="008B32E1">
        <w:rPr>
          <w:rFonts w:asciiTheme="minorHAnsi" w:hAnsiTheme="minorHAnsi"/>
          <w:sz w:val="22"/>
          <w:szCs w:val="22"/>
          <w:lang w:eastAsia="zh-TW"/>
        </w:rPr>
        <w:t xml:space="preserve">In other words, the TCI state shall also remain detectable </w:t>
      </w:r>
      <w:r w:rsidR="00F857C0" w:rsidRPr="008B32E1">
        <w:rPr>
          <w:rFonts w:asciiTheme="minorHAnsi" w:hAnsiTheme="minorHAnsi"/>
          <w:sz w:val="22"/>
          <w:szCs w:val="22"/>
          <w:lang w:eastAsia="zh-TW"/>
        </w:rPr>
        <w:t>with the same spatial Rx parameter of UE during the TCI state switch period. Note that this is not a limitation to UE’s behaviour. If UE identifies a better Rx beam to be used for the target TCI-state, UE is still allowed to use that Rx beam as long as the delay for known TCI-state switching is not extended. In our understanding, this additional condition is only a limitation to the channel condition to guarantee that there is at least a qualified Tx-Rx beam pair to be used in the whole TCI switch procedure. In case there is more than 1 qualified Tx-Rx beam pairs, UE is of course free to choose any one of them.</w:t>
      </w:r>
    </w:p>
    <w:p w:rsidR="00027F69" w:rsidRPr="008054DC" w:rsidRDefault="00A82944" w:rsidP="00027F69">
      <w:pPr>
        <w:pStyle w:val="a4"/>
        <w:jc w:val="both"/>
        <w:rPr>
          <w:rFonts w:ascii="Calibri" w:hAnsi="Calibri" w:cs="Arial"/>
          <w:bCs/>
          <w:i/>
          <w:sz w:val="22"/>
          <w:szCs w:val="22"/>
        </w:rPr>
      </w:pPr>
      <w:bookmarkStart w:id="16" w:name="_Ref7787754"/>
      <w:r w:rsidRPr="008054DC">
        <w:rPr>
          <w:rFonts w:ascii="Calibri" w:hAnsi="Calibri" w:cs="Arial"/>
          <w:bCs/>
          <w:i/>
          <w:sz w:val="22"/>
          <w:szCs w:val="22"/>
        </w:rPr>
        <w:t xml:space="preserve">Proposal </w:t>
      </w:r>
      <w:r w:rsidRPr="008054DC">
        <w:rPr>
          <w:rFonts w:ascii="Calibri" w:hAnsi="Calibri" w:cs="Arial"/>
          <w:bCs/>
          <w:i/>
          <w:sz w:val="22"/>
          <w:szCs w:val="22"/>
        </w:rPr>
        <w:fldChar w:fldCharType="begin"/>
      </w:r>
      <w:r w:rsidRPr="008054DC">
        <w:rPr>
          <w:rFonts w:ascii="Calibri" w:hAnsi="Calibri" w:cs="Arial"/>
          <w:bCs/>
          <w:i/>
          <w:sz w:val="22"/>
          <w:szCs w:val="22"/>
        </w:rPr>
        <w:instrText xml:space="preserve"> SEQ Proposal \* ARABIC </w:instrText>
      </w:r>
      <w:r w:rsidRPr="008054DC">
        <w:rPr>
          <w:rFonts w:ascii="Calibri" w:hAnsi="Calibri" w:cs="Arial"/>
          <w:bCs/>
          <w:i/>
          <w:sz w:val="22"/>
          <w:szCs w:val="22"/>
        </w:rPr>
        <w:fldChar w:fldCharType="separate"/>
      </w:r>
      <w:r w:rsidR="00895FF4">
        <w:rPr>
          <w:rFonts w:ascii="Calibri" w:hAnsi="Calibri" w:cs="Arial"/>
          <w:bCs/>
          <w:i/>
          <w:noProof/>
          <w:sz w:val="22"/>
          <w:szCs w:val="22"/>
        </w:rPr>
        <w:t>5</w:t>
      </w:r>
      <w:r w:rsidRPr="008054DC">
        <w:rPr>
          <w:rFonts w:ascii="Calibri" w:hAnsi="Calibri" w:cs="Arial"/>
          <w:bCs/>
          <w:i/>
          <w:sz w:val="22"/>
          <w:szCs w:val="22"/>
        </w:rPr>
        <w:fldChar w:fldCharType="end"/>
      </w:r>
      <w:r w:rsidRPr="008054DC">
        <w:rPr>
          <w:rFonts w:ascii="Calibri" w:hAnsi="Calibri" w:cs="Arial"/>
          <w:bCs/>
          <w:i/>
          <w:sz w:val="22"/>
          <w:szCs w:val="22"/>
        </w:rPr>
        <w:t xml:space="preserve">: </w:t>
      </w:r>
      <w:r w:rsidR="00760B73" w:rsidRPr="008054DC">
        <w:rPr>
          <w:rFonts w:ascii="Calibri" w:hAnsi="Calibri" w:cs="Arial"/>
          <w:bCs/>
          <w:i/>
          <w:sz w:val="22"/>
          <w:szCs w:val="22"/>
        </w:rPr>
        <w:t>In the known condition for TCI state, t</w:t>
      </w:r>
      <w:r w:rsidR="00027F69" w:rsidRPr="008054DC">
        <w:rPr>
          <w:rFonts w:ascii="Calibri" w:hAnsi="Calibri" w:cs="Arial"/>
          <w:bCs/>
          <w:i/>
          <w:sz w:val="22"/>
          <w:szCs w:val="22"/>
        </w:rPr>
        <w:t xml:space="preserve">he TCI state shall </w:t>
      </w:r>
      <w:r w:rsidR="00760B73" w:rsidRPr="008054DC">
        <w:rPr>
          <w:rFonts w:ascii="Calibri" w:hAnsi="Calibri" w:cs="Arial"/>
          <w:bCs/>
          <w:i/>
          <w:sz w:val="22"/>
          <w:szCs w:val="22"/>
        </w:rPr>
        <w:t xml:space="preserve">also </w:t>
      </w:r>
      <w:r w:rsidR="00027F69" w:rsidRPr="008054DC">
        <w:rPr>
          <w:rFonts w:ascii="Calibri" w:hAnsi="Calibri" w:cs="Arial"/>
          <w:bCs/>
          <w:i/>
          <w:sz w:val="22"/>
          <w:szCs w:val="22"/>
        </w:rPr>
        <w:t>remain detectable with the same Spatial Rx parameter during the TCI state switching period</w:t>
      </w:r>
      <w:r w:rsidRPr="008054DC">
        <w:rPr>
          <w:rFonts w:ascii="Calibri" w:hAnsi="Calibri" w:cs="Arial"/>
          <w:bCs/>
          <w:i/>
          <w:sz w:val="22"/>
          <w:szCs w:val="22"/>
        </w:rPr>
        <w:t>.</w:t>
      </w:r>
      <w:bookmarkEnd w:id="16"/>
      <w:r w:rsidRPr="008054DC">
        <w:rPr>
          <w:rFonts w:ascii="Calibri" w:hAnsi="Calibri" w:cs="Arial"/>
          <w:bCs/>
          <w:i/>
          <w:sz w:val="22"/>
          <w:szCs w:val="22"/>
        </w:rPr>
        <w:t xml:space="preserve"> </w:t>
      </w:r>
      <w:r w:rsidR="00F857C0" w:rsidRPr="008054DC">
        <w:rPr>
          <w:rFonts w:ascii="Calibri" w:hAnsi="Calibri" w:cs="Arial"/>
          <w:bCs/>
          <w:i/>
          <w:sz w:val="22"/>
          <w:szCs w:val="22"/>
        </w:rPr>
        <w:t>Note that this is only a limitation to channel condition, not a limitation to UE’s behaviour.</w:t>
      </w:r>
    </w:p>
    <w:p w:rsidR="00161465" w:rsidRPr="008B32E1" w:rsidRDefault="00161465" w:rsidP="00161465">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First SSB definition</w:t>
      </w:r>
    </w:p>
    <w:p w:rsidR="00161465" w:rsidRPr="008B32E1" w:rsidRDefault="00161465" w:rsidP="00460D6B">
      <w:pPr>
        <w:jc w:val="both"/>
        <w:rPr>
          <w:rFonts w:asciiTheme="minorHAnsi" w:hAnsiTheme="minorHAnsi" w:cstheme="minorHAnsi"/>
          <w:sz w:val="22"/>
          <w:szCs w:val="22"/>
          <w:lang w:val="en-US" w:eastAsia="zh-TW"/>
        </w:rPr>
      </w:pPr>
      <w:r w:rsidRPr="008B32E1">
        <w:rPr>
          <w:rFonts w:asciiTheme="minorHAnsi" w:hAnsiTheme="minorHAnsi" w:cstheme="minorHAnsi"/>
          <w:sz w:val="22"/>
          <w:szCs w:val="22"/>
          <w:lang w:val="en-US" w:eastAsia="zh-TW"/>
        </w:rPr>
        <w:t xml:space="preserve">In current requirement, </w:t>
      </w:r>
      <m:oMath>
        <m:sSub>
          <m:sSubPr>
            <m:ctrlPr>
              <w:rPr>
                <w:rFonts w:ascii="Cambria Math" w:hAnsi="Cambria Math" w:cstheme="minorHAnsi"/>
                <w:sz w:val="22"/>
                <w:szCs w:val="22"/>
                <w:lang w:val="en-US" w:eastAsia="zh-TW"/>
              </w:rPr>
            </m:ctrlPr>
          </m:sSubPr>
          <m:e>
            <m:r>
              <w:rPr>
                <w:rFonts w:ascii="Cambria Math" w:hAnsi="Cambria Math" w:cstheme="minorHAnsi"/>
                <w:sz w:val="22"/>
                <w:szCs w:val="22"/>
                <w:lang w:val="en-US" w:eastAsia="zh-TW"/>
              </w:rPr>
              <m:t>T</m:t>
            </m:r>
          </m:e>
          <m:sub>
            <m:r>
              <w:rPr>
                <w:rFonts w:ascii="Cambria Math" w:eastAsiaTheme="minorEastAsia" w:hAnsi="Cambria Math" w:cstheme="minorHAnsi" w:hint="eastAsia"/>
                <w:sz w:val="22"/>
                <w:szCs w:val="22"/>
                <w:lang w:val="en-US" w:eastAsia="zh-CN"/>
              </w:rPr>
              <m:t>first</m:t>
            </m:r>
            <m:r>
              <w:rPr>
                <w:rFonts w:ascii="MS Gothic" w:eastAsiaTheme="minorEastAsia" w:hAnsi="MS Gothic" w:cs="MS Gothic"/>
                <w:sz w:val="22"/>
                <w:szCs w:val="22"/>
                <w:lang w:val="en-US" w:eastAsia="zh-CN"/>
              </w:rPr>
              <m:t>-</m:t>
            </m:r>
            <m:r>
              <w:rPr>
                <w:rFonts w:ascii="Cambria Math" w:eastAsiaTheme="minorEastAsia" w:hAnsi="Cambria Math" w:cstheme="minorHAnsi" w:hint="eastAsia"/>
                <w:sz w:val="22"/>
                <w:szCs w:val="22"/>
                <w:lang w:val="en-US" w:eastAsia="zh-CN"/>
              </w:rPr>
              <m:t>SSB</m:t>
            </m:r>
          </m:sub>
        </m:sSub>
      </m:oMath>
      <w:r w:rsidRPr="008B32E1">
        <w:rPr>
          <w:rFonts w:asciiTheme="minorHAnsi" w:hAnsiTheme="minorHAnsi" w:cstheme="minorHAnsi"/>
          <w:sz w:val="22"/>
          <w:szCs w:val="22"/>
          <w:lang w:val="en-US" w:eastAsia="zh-TW"/>
        </w:rPr>
        <w:t xml:space="preserve"> </w:t>
      </w:r>
      <w:r w:rsidRPr="008B32E1">
        <w:rPr>
          <w:rFonts w:asciiTheme="minorHAnsi" w:hAnsiTheme="minorHAnsi" w:cstheme="minorHAnsi" w:hint="eastAsia"/>
          <w:sz w:val="22"/>
          <w:szCs w:val="22"/>
          <w:lang w:val="en-US" w:eastAsia="zh-TW"/>
        </w:rPr>
        <w:t>is</w:t>
      </w:r>
      <w:r w:rsidRPr="008B32E1">
        <w:rPr>
          <w:rFonts w:asciiTheme="minorHAnsi" w:hAnsiTheme="minorHAnsi" w:cstheme="minorHAnsi"/>
          <w:sz w:val="22"/>
          <w:szCs w:val="22"/>
          <w:lang w:val="en-US" w:eastAsia="zh-TW"/>
        </w:rPr>
        <w:t xml:space="preserve"> </w:t>
      </w:r>
      <w:r w:rsidRPr="008B32E1">
        <w:rPr>
          <w:rFonts w:asciiTheme="minorHAnsi" w:hAnsiTheme="minorHAnsi" w:cstheme="minorHAnsi" w:hint="eastAsia"/>
          <w:sz w:val="22"/>
          <w:szCs w:val="22"/>
          <w:lang w:val="en-US" w:eastAsia="zh-TW"/>
        </w:rPr>
        <w:t>defined</w:t>
      </w:r>
      <w:r w:rsidRPr="008B32E1">
        <w:rPr>
          <w:rFonts w:asciiTheme="minorHAnsi" w:hAnsiTheme="minorHAnsi" w:cstheme="minorHAnsi"/>
          <w:sz w:val="22"/>
          <w:szCs w:val="22"/>
          <w:lang w:val="en-US" w:eastAsia="zh-TW"/>
        </w:rPr>
        <w:t xml:space="preserve"> as the first SSB transmission after MAC CE command in MAC-CE based TCI state switching. However, </w:t>
      </w:r>
      <w:r w:rsidR="008503E9" w:rsidRPr="008B32E1">
        <w:rPr>
          <w:rFonts w:asciiTheme="minorHAnsi" w:hAnsiTheme="minorHAnsi" w:cstheme="minorHAnsi"/>
          <w:sz w:val="22"/>
          <w:szCs w:val="22"/>
          <w:lang w:val="en-US" w:eastAsia="zh-TW"/>
        </w:rPr>
        <w:t xml:space="preserve">in the case that </w:t>
      </w:r>
      <w:r w:rsidRPr="008B32E1">
        <w:rPr>
          <w:rFonts w:asciiTheme="minorHAnsi" w:hAnsiTheme="minorHAnsi" w:cstheme="minorHAnsi"/>
          <w:sz w:val="22"/>
          <w:szCs w:val="22"/>
          <w:lang w:val="en-US" w:eastAsia="zh-TW"/>
        </w:rPr>
        <w:t xml:space="preserve">UE should measure L1-RSRP after MAC CE decoded in unknown TCI state switch </w:t>
      </w:r>
      <w:r w:rsidR="00F857C0" w:rsidRPr="008B32E1">
        <w:rPr>
          <w:rFonts w:asciiTheme="minorHAnsi" w:hAnsiTheme="minorHAnsi" w:cstheme="minorHAnsi"/>
          <w:sz w:val="22"/>
          <w:szCs w:val="22"/>
          <w:lang w:val="en-US" w:eastAsia="zh-TW"/>
        </w:rPr>
        <w:t>involving changes in</w:t>
      </w:r>
      <w:r w:rsidR="00BA3DE2" w:rsidRPr="008B32E1">
        <w:rPr>
          <w:rFonts w:asciiTheme="minorHAnsi" w:hAnsiTheme="minorHAnsi" w:cstheme="minorHAnsi"/>
          <w:sz w:val="22"/>
          <w:szCs w:val="22"/>
          <w:lang w:val="en-US" w:eastAsia="zh-TW"/>
        </w:rPr>
        <w:t xml:space="preserve"> QCL Type-D</w:t>
      </w:r>
      <w:r w:rsidR="008503E9" w:rsidRPr="008B32E1">
        <w:rPr>
          <w:rFonts w:asciiTheme="minorHAnsi" w:hAnsiTheme="minorHAnsi" w:cstheme="minorHAnsi"/>
          <w:sz w:val="22"/>
          <w:szCs w:val="22"/>
          <w:lang w:val="en-US" w:eastAsia="zh-TW"/>
        </w:rPr>
        <w:t xml:space="preserve">, </w:t>
      </w:r>
      <w:r w:rsidRPr="008B32E1">
        <w:rPr>
          <w:rFonts w:asciiTheme="minorHAnsi" w:hAnsiTheme="minorHAnsi" w:cstheme="minorHAnsi"/>
          <w:sz w:val="22"/>
          <w:szCs w:val="22"/>
          <w:lang w:val="en-US" w:eastAsia="zh-TW"/>
        </w:rPr>
        <w:t xml:space="preserve">UE should wait the first SSB to time tracking </w:t>
      </w:r>
      <w:r w:rsidR="00BA3DE2" w:rsidRPr="008B32E1">
        <w:rPr>
          <w:rFonts w:asciiTheme="minorHAnsi" w:hAnsiTheme="minorHAnsi" w:cstheme="minorHAnsi"/>
          <w:sz w:val="22"/>
          <w:szCs w:val="22"/>
          <w:lang w:val="en-US" w:eastAsia="zh-TW"/>
        </w:rPr>
        <w:t>w</w:t>
      </w:r>
      <w:r w:rsidRPr="008B32E1">
        <w:rPr>
          <w:rFonts w:asciiTheme="minorHAnsi" w:hAnsiTheme="minorHAnsi" w:cstheme="minorHAnsi"/>
          <w:sz w:val="22"/>
          <w:szCs w:val="22"/>
          <w:lang w:val="en-US" w:eastAsia="zh-TW"/>
        </w:rPr>
        <w:t>hen UE finished the L1-RSRP measurement.</w:t>
      </w:r>
      <w:r w:rsidR="00F97E6D" w:rsidRPr="008B32E1">
        <w:rPr>
          <w:rFonts w:asciiTheme="minorHAnsi" w:hAnsiTheme="minorHAnsi" w:cstheme="minorHAnsi"/>
          <w:sz w:val="22"/>
          <w:szCs w:val="22"/>
          <w:lang w:val="en-US" w:eastAsia="zh-TW"/>
        </w:rPr>
        <w:t xml:space="preserve"> In RRC based TCI state switch,</w:t>
      </w:r>
      <w:r w:rsidR="00F97E6D" w:rsidRPr="008B32E1">
        <w:rPr>
          <w:sz w:val="22"/>
          <w:szCs w:val="22"/>
        </w:rPr>
        <w:t xml:space="preserve"> </w:t>
      </w:r>
      <m:oMath>
        <m:sSub>
          <m:sSubPr>
            <m:ctrlPr>
              <w:rPr>
                <w:rFonts w:ascii="Cambria Math" w:hAnsi="Cambria Math" w:cstheme="minorHAnsi"/>
                <w:sz w:val="22"/>
                <w:szCs w:val="22"/>
                <w:lang w:val="en-US" w:eastAsia="zh-TW"/>
              </w:rPr>
            </m:ctrlPr>
          </m:sSubPr>
          <m:e>
            <m:r>
              <w:rPr>
                <w:rFonts w:ascii="Cambria Math" w:hAnsi="Cambria Math" w:cstheme="minorHAnsi"/>
                <w:sz w:val="22"/>
                <w:szCs w:val="22"/>
                <w:lang w:val="en-US" w:eastAsia="zh-TW"/>
              </w:rPr>
              <m:t>T</m:t>
            </m:r>
          </m:e>
          <m:sub>
            <m:r>
              <w:rPr>
                <w:rFonts w:ascii="Cambria Math" w:eastAsiaTheme="minorEastAsia" w:hAnsi="Cambria Math" w:cstheme="minorHAnsi" w:hint="eastAsia"/>
                <w:sz w:val="22"/>
                <w:szCs w:val="22"/>
                <w:lang w:val="en-US" w:eastAsia="zh-CN"/>
              </w:rPr>
              <m:t>first</m:t>
            </m:r>
            <m:r>
              <w:rPr>
                <w:rFonts w:ascii="Cambria Math" w:eastAsiaTheme="minorEastAsia" w:hAnsi="Cambria Math" w:cs="MS Gothic"/>
                <w:sz w:val="22"/>
                <w:szCs w:val="22"/>
                <w:lang w:val="en-US" w:eastAsia="zh-CN"/>
              </w:rPr>
              <m:t>-</m:t>
            </m:r>
            <m:r>
              <w:rPr>
                <w:rFonts w:ascii="Cambria Math" w:eastAsiaTheme="minorEastAsia" w:hAnsi="Cambria Math" w:cstheme="minorHAnsi" w:hint="eastAsia"/>
                <w:sz w:val="22"/>
                <w:szCs w:val="22"/>
                <w:lang w:val="en-US" w:eastAsia="zh-CN"/>
              </w:rPr>
              <m:t>SSB</m:t>
            </m:r>
          </m:sub>
        </m:sSub>
      </m:oMath>
      <w:r w:rsidR="00F97E6D" w:rsidRPr="008B32E1">
        <w:rPr>
          <w:sz w:val="22"/>
          <w:szCs w:val="22"/>
        </w:rPr>
        <w:t xml:space="preserve"> </w:t>
      </w:r>
      <w:r w:rsidR="00F97E6D" w:rsidRPr="008B32E1">
        <w:rPr>
          <w:rFonts w:asciiTheme="minorHAnsi" w:hAnsiTheme="minorHAnsi" w:cstheme="minorHAnsi"/>
          <w:sz w:val="22"/>
          <w:szCs w:val="22"/>
          <w:lang w:val="en-US" w:eastAsia="zh-TW"/>
        </w:rPr>
        <w:t xml:space="preserve">definition should also </w:t>
      </w:r>
      <w:r w:rsidR="008503E9" w:rsidRPr="008B32E1">
        <w:rPr>
          <w:rFonts w:asciiTheme="minorHAnsi" w:hAnsiTheme="minorHAnsi" w:cstheme="minorHAnsi"/>
          <w:sz w:val="22"/>
          <w:szCs w:val="22"/>
          <w:lang w:val="en-US" w:eastAsia="zh-TW"/>
        </w:rPr>
        <w:t xml:space="preserve">be </w:t>
      </w:r>
      <w:r w:rsidR="00F97E6D" w:rsidRPr="008B32E1">
        <w:rPr>
          <w:rFonts w:asciiTheme="minorHAnsi" w:hAnsiTheme="minorHAnsi" w:cstheme="minorHAnsi"/>
          <w:sz w:val="22"/>
          <w:szCs w:val="22"/>
          <w:lang w:val="en-US" w:eastAsia="zh-TW"/>
        </w:rPr>
        <w:t>update</w:t>
      </w:r>
      <w:r w:rsidR="008503E9" w:rsidRPr="008B32E1">
        <w:rPr>
          <w:rFonts w:asciiTheme="minorHAnsi" w:hAnsiTheme="minorHAnsi" w:cstheme="minorHAnsi"/>
          <w:sz w:val="22"/>
          <w:szCs w:val="22"/>
          <w:lang w:val="en-US" w:eastAsia="zh-TW"/>
        </w:rPr>
        <w:t>d, e.g., the time for the first SSB</w:t>
      </w:r>
      <w:r w:rsidR="00F97E6D" w:rsidRPr="008B32E1">
        <w:rPr>
          <w:rFonts w:asciiTheme="minorHAnsi" w:hAnsiTheme="minorHAnsi" w:cstheme="minorHAnsi"/>
          <w:sz w:val="22"/>
          <w:szCs w:val="22"/>
          <w:lang w:val="en-US" w:eastAsia="zh-TW"/>
        </w:rPr>
        <w:t xml:space="preserve"> to </w:t>
      </w:r>
      <w:r w:rsidR="008503E9" w:rsidRPr="008B32E1">
        <w:rPr>
          <w:rFonts w:asciiTheme="minorHAnsi" w:hAnsiTheme="minorHAnsi" w:cstheme="minorHAnsi"/>
          <w:sz w:val="22"/>
          <w:szCs w:val="22"/>
          <w:lang w:val="en-US" w:eastAsia="zh-TW"/>
        </w:rPr>
        <w:t xml:space="preserve">come </w:t>
      </w:r>
      <w:r w:rsidR="00F97E6D" w:rsidRPr="008B32E1">
        <w:rPr>
          <w:rFonts w:asciiTheme="minorHAnsi" w:hAnsiTheme="minorHAnsi" w:cstheme="minorHAnsi"/>
          <w:sz w:val="22"/>
          <w:szCs w:val="22"/>
          <w:lang w:val="en-US" w:eastAsia="zh-TW"/>
        </w:rPr>
        <w:t>after RRC processing.</w:t>
      </w:r>
    </w:p>
    <w:p w:rsidR="00161465" w:rsidRPr="008B32E1" w:rsidRDefault="00161465" w:rsidP="00460D6B">
      <w:pPr>
        <w:jc w:val="both"/>
        <w:rPr>
          <w:rFonts w:asciiTheme="minorHAnsi" w:hAnsiTheme="minorHAnsi" w:cstheme="minorHAnsi"/>
          <w:sz w:val="22"/>
          <w:szCs w:val="22"/>
          <w:lang w:val="en-US" w:eastAsia="zh-TW"/>
        </w:rPr>
      </w:pPr>
      <w:r w:rsidRPr="008B32E1">
        <w:rPr>
          <w:sz w:val="22"/>
          <w:szCs w:val="22"/>
        </w:rPr>
        <w:object w:dxaOrig="12735" w:dyaOrig="1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5.5pt" o:ole="">
            <v:imagedata r:id="rId11" o:title=""/>
          </v:shape>
          <o:OLEObject Type="Embed" ProgID="Visio.Drawing.15" ShapeID="_x0000_i1025" DrawAspect="Content" ObjectID="_1631519369" r:id="rId12"/>
        </w:object>
      </w:r>
    </w:p>
    <w:p w:rsidR="008503E9" w:rsidRPr="008054DC" w:rsidRDefault="00161465" w:rsidP="00460D6B">
      <w:pPr>
        <w:pStyle w:val="a4"/>
        <w:jc w:val="both"/>
        <w:rPr>
          <w:rFonts w:asciiTheme="minorHAnsi" w:hAnsiTheme="minorHAnsi" w:cstheme="minorHAnsi"/>
          <w:bCs/>
          <w:i/>
          <w:sz w:val="22"/>
          <w:szCs w:val="22"/>
        </w:rPr>
      </w:pPr>
      <w:bookmarkStart w:id="17" w:name="_Ref16432140"/>
      <w:bookmarkStart w:id="18" w:name="_Ref20492210"/>
      <w:bookmarkStart w:id="19" w:name="_Ref19972021"/>
      <w:r w:rsidRPr="008054DC">
        <w:rPr>
          <w:rFonts w:asciiTheme="minorHAnsi" w:hAnsiTheme="minorHAnsi" w:cstheme="minorHAnsi"/>
          <w:bCs/>
          <w:i/>
          <w:sz w:val="22"/>
          <w:szCs w:val="22"/>
        </w:rPr>
        <w:t xml:space="preserve">Proposal </w:t>
      </w:r>
      <w:r w:rsidRPr="008054DC">
        <w:rPr>
          <w:rFonts w:asciiTheme="minorHAnsi" w:hAnsiTheme="minorHAnsi" w:cstheme="minorHAnsi"/>
          <w:bCs/>
          <w:i/>
          <w:sz w:val="22"/>
          <w:szCs w:val="22"/>
        </w:rPr>
        <w:fldChar w:fldCharType="begin"/>
      </w:r>
      <w:r w:rsidRPr="008054DC">
        <w:rPr>
          <w:rFonts w:asciiTheme="minorHAnsi" w:hAnsiTheme="minorHAnsi" w:cstheme="minorHAnsi"/>
          <w:bCs/>
          <w:i/>
          <w:sz w:val="22"/>
          <w:szCs w:val="22"/>
        </w:rPr>
        <w:instrText xml:space="preserve"> SEQ Proposal \* ARABIC </w:instrText>
      </w:r>
      <w:r w:rsidRPr="008054DC">
        <w:rPr>
          <w:rFonts w:asciiTheme="minorHAnsi" w:hAnsiTheme="minorHAnsi" w:cstheme="minorHAnsi"/>
          <w:bCs/>
          <w:i/>
          <w:sz w:val="22"/>
          <w:szCs w:val="22"/>
        </w:rPr>
        <w:fldChar w:fldCharType="separate"/>
      </w:r>
      <w:r w:rsidR="00895FF4">
        <w:rPr>
          <w:rFonts w:asciiTheme="minorHAnsi" w:hAnsiTheme="minorHAnsi" w:cstheme="minorHAnsi"/>
          <w:bCs/>
          <w:i/>
          <w:noProof/>
          <w:sz w:val="22"/>
          <w:szCs w:val="22"/>
        </w:rPr>
        <w:t>6</w:t>
      </w:r>
      <w:r w:rsidRPr="008054DC">
        <w:rPr>
          <w:rFonts w:asciiTheme="minorHAnsi" w:hAnsiTheme="minorHAnsi" w:cstheme="minorHAnsi"/>
          <w:bCs/>
          <w:i/>
          <w:sz w:val="22"/>
          <w:szCs w:val="22"/>
        </w:rPr>
        <w:fldChar w:fldCharType="end"/>
      </w:r>
      <w:r w:rsidRPr="008054DC">
        <w:rPr>
          <w:rFonts w:asciiTheme="minorHAnsi" w:hAnsiTheme="minorHAnsi" w:cstheme="minorHAnsi"/>
          <w:bCs/>
          <w:i/>
          <w:sz w:val="22"/>
          <w:szCs w:val="22"/>
        </w:rPr>
        <w:t>:</w:t>
      </w:r>
      <w:r w:rsidR="008503E9" w:rsidRPr="008054DC">
        <w:rPr>
          <w:rFonts w:asciiTheme="minorHAnsi" w:hAnsiTheme="minorHAnsi" w:cstheme="minorHAnsi"/>
          <w:bCs/>
          <w:i/>
          <w:sz w:val="22"/>
          <w:szCs w:val="22"/>
        </w:rPr>
        <w:t xml:space="preserve"> There are 3 different definitions of</w:t>
      </w:r>
      <w:bookmarkEnd w:id="17"/>
      <w:r w:rsidR="002750F3">
        <w:rPr>
          <w:rFonts w:asciiTheme="minorHAnsi" w:hAnsiTheme="minorHAnsi" w:cstheme="minorHAnsi"/>
          <w:bCs/>
          <w:i/>
          <w:sz w:val="22"/>
          <w:szCs w:val="22"/>
        </w:rPr>
        <w:t xml:space="preserve"> </w:t>
      </w:r>
      <m:oMath>
        <m:sSub>
          <m:sSubPr>
            <m:ctrlPr>
              <w:rPr>
                <w:rFonts w:ascii="Cambria Math" w:eastAsia="Times New Roman" w:hAnsi="Cambria Math" w:cstheme="minorHAnsi"/>
                <w:i/>
                <w:sz w:val="22"/>
                <w:szCs w:val="22"/>
                <w:lang w:val="en-US" w:eastAsia="zh-TW"/>
              </w:rPr>
            </m:ctrlPr>
          </m:sSubPr>
          <m:e>
            <m:r>
              <m:rPr>
                <m:sty m:val="bi"/>
              </m:rPr>
              <w:rPr>
                <w:rFonts w:ascii="Cambria Math" w:hAnsi="Cambria Math" w:cstheme="minorHAnsi"/>
                <w:sz w:val="22"/>
                <w:szCs w:val="22"/>
                <w:lang w:val="en-US" w:eastAsia="zh-TW"/>
              </w:rPr>
              <m:t>T</m:t>
            </m:r>
          </m:e>
          <m:sub>
            <m:r>
              <m:rPr>
                <m:sty m:val="bi"/>
              </m:rPr>
              <w:rPr>
                <w:rFonts w:ascii="Cambria Math" w:eastAsiaTheme="minorEastAsia" w:hAnsi="Cambria Math" w:cstheme="minorHAnsi"/>
                <w:sz w:val="22"/>
                <w:szCs w:val="22"/>
                <w:lang w:val="en-US" w:eastAsia="zh-CN"/>
              </w:rPr>
              <m:t>first-SSB</m:t>
            </m:r>
          </m:sub>
        </m:sSub>
      </m:oMath>
      <w:r w:rsidR="008054DC" w:rsidRPr="008054DC">
        <w:rPr>
          <w:rFonts w:asciiTheme="minorHAnsi" w:hAnsiTheme="minorHAnsi" w:cstheme="minorHAnsi"/>
          <w:i/>
          <w:sz w:val="22"/>
          <w:szCs w:val="22"/>
          <w:lang w:val="en-US" w:eastAsia="zh-TW"/>
        </w:rPr>
        <w:t xml:space="preserve">. </w:t>
      </w:r>
      <w:r w:rsidRPr="008054DC">
        <w:rPr>
          <w:rFonts w:asciiTheme="minorHAnsi" w:hAnsiTheme="minorHAnsi" w:cstheme="minorHAnsi"/>
          <w:bCs/>
          <w:i/>
          <w:sz w:val="22"/>
          <w:szCs w:val="22"/>
        </w:rPr>
        <w:t xml:space="preserve"> </w:t>
      </w:r>
      <m:oMath>
        <m:sSub>
          <m:sSubPr>
            <m:ctrlPr>
              <w:rPr>
                <w:rFonts w:ascii="Cambria Math" w:eastAsia="Times New Roman" w:hAnsi="Cambria Math" w:cstheme="minorHAnsi"/>
                <w:i/>
                <w:sz w:val="22"/>
                <w:szCs w:val="22"/>
                <w:lang w:val="en-US" w:eastAsia="zh-TW"/>
              </w:rPr>
            </m:ctrlPr>
          </m:sSubPr>
          <m:e>
            <m:r>
              <m:rPr>
                <m:sty m:val="bi"/>
              </m:rPr>
              <w:rPr>
                <w:rFonts w:ascii="Cambria Math" w:hAnsi="Cambria Math" w:cstheme="minorHAnsi"/>
                <w:sz w:val="22"/>
                <w:szCs w:val="22"/>
                <w:lang w:val="en-US" w:eastAsia="zh-TW"/>
              </w:rPr>
              <m:t>T</m:t>
            </m:r>
          </m:e>
          <m:sub>
            <m:r>
              <m:rPr>
                <m:sty m:val="bi"/>
              </m:rPr>
              <w:rPr>
                <w:rFonts w:ascii="Cambria Math" w:eastAsiaTheme="minorEastAsia" w:hAnsi="Cambria Math" w:cstheme="minorHAnsi"/>
                <w:sz w:val="22"/>
                <w:szCs w:val="22"/>
                <w:lang w:val="en-US" w:eastAsia="zh-CN"/>
              </w:rPr>
              <m:t>first-SSB</m:t>
            </m:r>
          </m:sub>
        </m:sSub>
      </m:oMath>
      <w:r w:rsidR="008054DC" w:rsidRPr="008054DC">
        <w:rPr>
          <w:rFonts w:asciiTheme="minorHAnsi" w:hAnsiTheme="minorHAnsi" w:cstheme="minorHAnsi"/>
          <w:i/>
          <w:sz w:val="22"/>
          <w:szCs w:val="22"/>
          <w:lang w:val="en-US" w:eastAsia="zh-TW"/>
        </w:rPr>
        <w:t xml:space="preserve"> is time</w:t>
      </w:r>
      <w:bookmarkEnd w:id="18"/>
    </w:p>
    <w:p w:rsidR="008503E9" w:rsidRPr="008054DC" w:rsidRDefault="00161465"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L1-RSRP measurement by the UE in unknown TCI state switch</w:t>
      </w:r>
      <w:r w:rsidR="00BA3DE2" w:rsidRPr="008054DC">
        <w:rPr>
          <w:rFonts w:asciiTheme="minorHAnsi" w:hAnsiTheme="minorHAnsi" w:cstheme="minorHAnsi"/>
          <w:bCs/>
          <w:i/>
          <w:sz w:val="22"/>
          <w:szCs w:val="22"/>
        </w:rPr>
        <w:t xml:space="preserve"> with QCL Type-D</w:t>
      </w:r>
      <w:bookmarkStart w:id="20" w:name="_Ref19971798"/>
    </w:p>
    <w:p w:rsidR="008503E9" w:rsidRPr="008054DC" w:rsidRDefault="00BA3DE2"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 xml:space="preserve">to first SSB transmission after </w:t>
      </w:r>
      <w:r w:rsidRPr="008054DC">
        <w:rPr>
          <w:rFonts w:asciiTheme="minorHAnsi" w:hAnsiTheme="minorHAnsi" w:cstheme="minorHAnsi"/>
          <w:i/>
          <w:sz w:val="22"/>
          <w:szCs w:val="22"/>
          <w:lang w:val="en-US" w:eastAsia="zh-TW"/>
        </w:rPr>
        <w:t xml:space="preserve">MAC CE command </w:t>
      </w:r>
      <w:r w:rsidRPr="008054DC">
        <w:rPr>
          <w:rFonts w:asciiTheme="minorHAnsi" w:hAnsiTheme="minorHAnsi" w:cstheme="minorHAnsi"/>
          <w:bCs/>
          <w:i/>
          <w:sz w:val="22"/>
          <w:szCs w:val="22"/>
        </w:rPr>
        <w:t>by the UE in unknown TCI state switch involving with QCL Type-A, B, C only.</w:t>
      </w:r>
      <w:bookmarkStart w:id="21" w:name="_Ref19971801"/>
      <w:bookmarkEnd w:id="20"/>
      <w:r w:rsidR="00B21123" w:rsidRPr="008054DC">
        <w:rPr>
          <w:rFonts w:asciiTheme="minorHAnsi" w:hAnsiTheme="minorHAnsi" w:cstheme="minorHAnsi"/>
          <w:bCs/>
          <w:i/>
          <w:sz w:val="22"/>
          <w:szCs w:val="22"/>
        </w:rPr>
        <w:t xml:space="preserve"> </w:t>
      </w:r>
    </w:p>
    <w:p w:rsidR="00161465" w:rsidRPr="008054DC" w:rsidRDefault="00B21123"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RRC processing by the UE in RRC based known TCI state switch.</w:t>
      </w:r>
      <w:bookmarkEnd w:id="19"/>
      <w:bookmarkEnd w:id="21"/>
    </w:p>
    <w:p w:rsidR="0070089F" w:rsidRPr="008B32E1" w:rsidRDefault="0070089F" w:rsidP="0070089F">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 xml:space="preserve">Time tracking in unknown TCI state switching </w:t>
      </w:r>
    </w:p>
    <w:p w:rsidR="00460D6B" w:rsidRPr="008B32E1" w:rsidRDefault="00460D6B" w:rsidP="00460D6B">
      <w:pPr>
        <w:pStyle w:val="a6"/>
        <w:numPr>
          <w:ilvl w:val="0"/>
          <w:numId w:val="21"/>
        </w:numPr>
        <w:jc w:val="both"/>
        <w:rPr>
          <w:rFonts w:ascii="Calibri" w:hAnsi="Calibri" w:cs="Arial"/>
          <w:b/>
          <w:bCs/>
          <w:sz w:val="22"/>
          <w:szCs w:val="22"/>
          <w:lang w:val="en-US"/>
        </w:rPr>
      </w:pPr>
      <w:r w:rsidRPr="008B32E1">
        <w:rPr>
          <w:rFonts w:ascii="Calibri" w:hAnsi="Calibri" w:cs="Arial"/>
          <w:b/>
          <w:bCs/>
          <w:sz w:val="22"/>
          <w:szCs w:val="22"/>
          <w:lang w:val="en-US"/>
        </w:rPr>
        <w:lastRenderedPageBreak/>
        <w:t>SSB-based L1-RSRP measurement</w:t>
      </w:r>
    </w:p>
    <w:p w:rsidR="0070089F" w:rsidRPr="008B32E1" w:rsidRDefault="0070089F" w:rsidP="00460D6B">
      <w:pPr>
        <w:jc w:val="both"/>
        <w:rPr>
          <w:rFonts w:ascii="Calibri" w:hAnsi="Calibri" w:cs="Arial"/>
          <w:bCs/>
          <w:sz w:val="22"/>
          <w:szCs w:val="22"/>
          <w:lang w:val="en-US"/>
        </w:rPr>
      </w:pPr>
      <w:r w:rsidRPr="008B32E1">
        <w:rPr>
          <w:rFonts w:ascii="Calibri" w:hAnsi="Calibri" w:cs="Arial"/>
          <w:bCs/>
          <w:sz w:val="22"/>
          <w:szCs w:val="22"/>
          <w:lang w:val="en-US"/>
        </w:rPr>
        <w:t xml:space="preserve">In current specification, </w:t>
      </w:r>
      <m:oMath>
        <m:sSub>
          <m:sSubPr>
            <m:ctrlPr>
              <w:rPr>
                <w:rFonts w:ascii="Cambria Math" w:hAnsi="Cambria Math" w:cstheme="minorHAnsi"/>
                <w:sz w:val="22"/>
                <w:szCs w:val="22"/>
                <w:lang w:val="en-US" w:eastAsia="zh-TW"/>
              </w:rPr>
            </m:ctrlPr>
          </m:sSubPr>
          <m:e>
            <m:r>
              <w:rPr>
                <w:rFonts w:ascii="Cambria Math" w:hAnsi="Cambria Math" w:cstheme="minorHAnsi"/>
                <w:sz w:val="22"/>
                <w:szCs w:val="22"/>
                <w:lang w:val="en-US" w:eastAsia="zh-TW"/>
              </w:rPr>
              <m:t>TO</m:t>
            </m:r>
          </m:e>
          <m:sub>
            <m:r>
              <w:rPr>
                <w:rFonts w:ascii="Cambria Math" w:hAnsi="Cambria Math" w:cstheme="minorHAnsi"/>
                <w:sz w:val="22"/>
                <w:szCs w:val="22"/>
                <w:lang w:val="en-US" w:eastAsia="zh-TW"/>
              </w:rPr>
              <m:t>uk</m:t>
            </m:r>
          </m:sub>
        </m:sSub>
        <m:r>
          <w:rPr>
            <w:rFonts w:ascii="Cambria Math" w:hAnsi="Cambria Math" w:cstheme="minorHAnsi"/>
            <w:sz w:val="22"/>
            <w:szCs w:val="22"/>
            <w:lang w:val="en-US" w:eastAsia="zh-TW"/>
          </w:rPr>
          <m:t>=0</m:t>
        </m:r>
      </m:oMath>
      <w:r w:rsidRPr="008B32E1">
        <w:rPr>
          <w:rFonts w:ascii="Calibri" w:hAnsi="Calibri" w:cs="Arial"/>
          <w:sz w:val="22"/>
          <w:szCs w:val="22"/>
          <w:lang w:val="en-US" w:eastAsia="zh-TW"/>
        </w:rPr>
        <w:t xml:space="preserve"> when SSB based L1-RSRP measurement in unknown TCI state switching because it believes time tracking can be done at the same time with SSB based L1-RSRP measurement. However, it will be no SSB based L1-RSRP measurement procedure once TCI state switching only involving QCL Type-A, B, C only. Thus, the additional time tracking procedure should be added back.</w:t>
      </w:r>
    </w:p>
    <w:p w:rsidR="0070089F" w:rsidRPr="008B32E1" w:rsidRDefault="0070089F" w:rsidP="00460D6B">
      <w:pPr>
        <w:jc w:val="both"/>
        <w:rPr>
          <w:rFonts w:ascii="Calibri" w:hAnsi="Calibri" w:cs="Arial"/>
          <w:b/>
          <w:i/>
          <w:sz w:val="22"/>
          <w:szCs w:val="22"/>
          <w:lang w:val="en-US" w:eastAsia="zh-TW"/>
        </w:rPr>
      </w:pPr>
      <w:bookmarkStart w:id="22" w:name="_Ref19971806"/>
      <w:r w:rsidRPr="008B32E1">
        <w:rPr>
          <w:rFonts w:ascii="Calibri" w:hAnsi="Calibri" w:cs="Arial"/>
          <w:b/>
          <w:bCs/>
          <w:i/>
          <w:sz w:val="22"/>
          <w:szCs w:val="22"/>
        </w:rPr>
        <w:t xml:space="preserve">Proposal </w:t>
      </w: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SEQ Proposal \* ARABIC </w:instrText>
      </w:r>
      <w:r w:rsidRPr="008B32E1">
        <w:rPr>
          <w:rFonts w:ascii="Calibri" w:hAnsi="Calibri" w:cs="Arial"/>
          <w:b/>
          <w:bCs/>
          <w:i/>
          <w:sz w:val="22"/>
          <w:szCs w:val="22"/>
        </w:rPr>
        <w:fldChar w:fldCharType="separate"/>
      </w:r>
      <w:r w:rsidR="00895FF4">
        <w:rPr>
          <w:rFonts w:ascii="Calibri" w:hAnsi="Calibri" w:cs="Arial"/>
          <w:b/>
          <w:bCs/>
          <w:i/>
          <w:noProof/>
          <w:sz w:val="22"/>
          <w:szCs w:val="22"/>
        </w:rPr>
        <w:t>7</w:t>
      </w:r>
      <w:r w:rsidRPr="008B32E1">
        <w:rPr>
          <w:rFonts w:ascii="Calibri" w:hAnsi="Calibri" w:cs="Arial"/>
          <w:b/>
          <w:bCs/>
          <w:i/>
          <w:sz w:val="22"/>
          <w:szCs w:val="22"/>
        </w:rPr>
        <w:fldChar w:fldCharType="end"/>
      </w:r>
      <w:r w:rsidRPr="008B32E1">
        <w:rPr>
          <w:rFonts w:ascii="Calibri" w:hAnsi="Calibri" w:cs="Arial"/>
          <w:b/>
          <w:bCs/>
          <w:i/>
          <w:sz w:val="22"/>
          <w:szCs w:val="22"/>
        </w:rPr>
        <w:t xml:space="preserve">: </w:t>
      </w:r>
      <m:oMath>
        <m:sSub>
          <m:sSubPr>
            <m:ctrlPr>
              <w:rPr>
                <w:rFonts w:ascii="Cambria Math" w:hAnsi="Cambria Math" w:cstheme="minorHAnsi"/>
                <w:b/>
                <w:i/>
                <w:sz w:val="22"/>
                <w:szCs w:val="22"/>
                <w:lang w:val="en-US" w:eastAsia="zh-TW"/>
              </w:rPr>
            </m:ctrlPr>
          </m:sSubPr>
          <m:e>
            <m:r>
              <m:rPr>
                <m:sty m:val="bi"/>
              </m:rPr>
              <w:rPr>
                <w:rFonts w:ascii="Cambria Math" w:hAnsi="Cambria Math" w:cstheme="minorHAnsi"/>
                <w:sz w:val="22"/>
                <w:szCs w:val="22"/>
                <w:lang w:val="en-US" w:eastAsia="zh-TW"/>
              </w:rPr>
              <m:t>TO</m:t>
            </m:r>
          </m:e>
          <m:sub>
            <m:r>
              <m:rPr>
                <m:sty m:val="bi"/>
              </m:rPr>
              <w:rPr>
                <w:rFonts w:ascii="Cambria Math" w:hAnsi="Cambria Math" w:cstheme="minorHAnsi"/>
                <w:sz w:val="22"/>
                <w:szCs w:val="22"/>
                <w:lang w:val="en-US" w:eastAsia="zh-TW"/>
              </w:rPr>
              <m:t>uk</m:t>
            </m:r>
          </m:sub>
        </m:sSub>
        <m:r>
          <m:rPr>
            <m:sty m:val="bi"/>
          </m:rPr>
          <w:rPr>
            <w:rFonts w:ascii="Cambria Math" w:hAnsi="Cambria Math" w:cstheme="minorHAnsi"/>
            <w:sz w:val="22"/>
            <w:szCs w:val="22"/>
            <w:lang w:val="en-US" w:eastAsia="zh-TW"/>
          </w:rPr>
          <m:t>=1</m:t>
        </m:r>
      </m:oMath>
      <w:r w:rsidRPr="008B32E1">
        <w:rPr>
          <w:rFonts w:ascii="Calibri" w:hAnsi="Calibri" w:cs="Arial"/>
          <w:b/>
          <w:i/>
          <w:sz w:val="22"/>
          <w:szCs w:val="22"/>
          <w:lang w:val="en-US" w:eastAsia="zh-TW"/>
        </w:rPr>
        <w:t xml:space="preserve"> when TCI state switching involves QCL-Type A, B, C only</w:t>
      </w:r>
      <w:r w:rsidR="008503E9" w:rsidRPr="008B32E1">
        <w:rPr>
          <w:rFonts w:ascii="Calibri" w:hAnsi="Calibri" w:cs="Arial"/>
          <w:b/>
          <w:i/>
          <w:sz w:val="22"/>
          <w:szCs w:val="22"/>
          <w:lang w:val="en-US" w:eastAsia="zh-TW"/>
        </w:rPr>
        <w:t xml:space="preserve"> for unknown case</w:t>
      </w:r>
      <w:r w:rsidRPr="008B32E1">
        <w:rPr>
          <w:rFonts w:ascii="Calibri" w:hAnsi="Calibri" w:cs="Arial"/>
          <w:b/>
          <w:i/>
          <w:sz w:val="22"/>
          <w:szCs w:val="22"/>
          <w:lang w:val="en-US" w:eastAsia="zh-TW"/>
        </w:rPr>
        <w:t>.</w:t>
      </w:r>
      <w:bookmarkEnd w:id="22"/>
    </w:p>
    <w:p w:rsidR="00460D6B" w:rsidRPr="008B32E1" w:rsidRDefault="00460D6B" w:rsidP="00460D6B">
      <w:pPr>
        <w:pStyle w:val="a6"/>
        <w:numPr>
          <w:ilvl w:val="0"/>
          <w:numId w:val="21"/>
        </w:numPr>
        <w:jc w:val="both"/>
        <w:rPr>
          <w:rFonts w:ascii="Calibri" w:hAnsi="Calibri" w:cs="Arial"/>
          <w:b/>
          <w:bCs/>
          <w:sz w:val="22"/>
          <w:szCs w:val="22"/>
          <w:lang w:val="en-US"/>
        </w:rPr>
      </w:pPr>
      <w:r w:rsidRPr="008B32E1">
        <w:rPr>
          <w:rFonts w:ascii="Calibri" w:hAnsi="Calibri" w:cs="Arial"/>
          <w:b/>
          <w:bCs/>
          <w:sz w:val="22"/>
          <w:szCs w:val="22"/>
          <w:lang w:val="en-US"/>
        </w:rPr>
        <w:t>CSI-RS based L1-RSRP measurement</w:t>
      </w:r>
    </w:p>
    <w:p w:rsidR="00460D6B" w:rsidRPr="008B32E1" w:rsidRDefault="00460D6B" w:rsidP="00460D6B">
      <w:pPr>
        <w:jc w:val="both"/>
        <w:rPr>
          <w:rFonts w:ascii="Calibri" w:hAnsi="Calibri" w:cs="Arial"/>
          <w:sz w:val="22"/>
          <w:szCs w:val="22"/>
          <w:lang w:val="en-US" w:eastAsia="zh-TW"/>
        </w:rPr>
      </w:pPr>
      <w:r w:rsidRPr="008B32E1">
        <w:rPr>
          <w:rFonts w:ascii="Calibri" w:hAnsi="Calibri" w:cs="Arial"/>
          <w:sz w:val="22"/>
          <w:szCs w:val="22"/>
          <w:lang w:val="en-US" w:eastAsia="zh-TW"/>
        </w:rPr>
        <w:t>Currently, additional time tracking time will be always added in CSI-RS based L1-RSRP measurement. UE still cannot know how to use suitable SSB for time tracking when CSI-RS is not configured to QCLed with any SSB. Thus, this requirement should be restricted to the scenario that CSI-RS is already TypeA, Type B, or TypeC QCL-ed with an SSB.</w:t>
      </w:r>
    </w:p>
    <w:p w:rsidR="00460D6B" w:rsidRPr="008B32E1" w:rsidRDefault="00460D6B" w:rsidP="00460D6B">
      <w:pPr>
        <w:jc w:val="both"/>
        <w:rPr>
          <w:rFonts w:ascii="Calibri" w:hAnsi="Calibri" w:cs="Arial"/>
          <w:b/>
          <w:bCs/>
          <w:i/>
          <w:sz w:val="22"/>
          <w:szCs w:val="22"/>
        </w:rPr>
      </w:pPr>
      <w:bookmarkStart w:id="23" w:name="_Ref19971809"/>
      <w:r w:rsidRPr="008B32E1">
        <w:rPr>
          <w:rFonts w:ascii="Calibri" w:hAnsi="Calibri" w:cs="Arial"/>
          <w:b/>
          <w:bCs/>
          <w:i/>
          <w:sz w:val="22"/>
          <w:szCs w:val="22"/>
        </w:rPr>
        <w:t xml:space="preserve">Proposal </w:t>
      </w: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SEQ Proposal \* ARABIC </w:instrText>
      </w:r>
      <w:r w:rsidRPr="008B32E1">
        <w:rPr>
          <w:rFonts w:ascii="Calibri" w:hAnsi="Calibri" w:cs="Arial"/>
          <w:b/>
          <w:bCs/>
          <w:i/>
          <w:sz w:val="22"/>
          <w:szCs w:val="22"/>
        </w:rPr>
        <w:fldChar w:fldCharType="separate"/>
      </w:r>
      <w:r w:rsidR="00895FF4">
        <w:rPr>
          <w:rFonts w:ascii="Calibri" w:hAnsi="Calibri" w:cs="Arial"/>
          <w:b/>
          <w:bCs/>
          <w:i/>
          <w:noProof/>
          <w:sz w:val="22"/>
          <w:szCs w:val="22"/>
        </w:rPr>
        <w:t>8</w:t>
      </w:r>
      <w:r w:rsidRPr="008B32E1">
        <w:rPr>
          <w:rFonts w:ascii="Calibri" w:hAnsi="Calibri" w:cs="Arial"/>
          <w:b/>
          <w:bCs/>
          <w:i/>
          <w:sz w:val="22"/>
          <w:szCs w:val="22"/>
        </w:rPr>
        <w:fldChar w:fldCharType="end"/>
      </w:r>
      <w:r w:rsidRPr="008B32E1">
        <w:rPr>
          <w:rFonts w:ascii="Calibri" w:hAnsi="Calibri" w:cs="Arial"/>
          <w:b/>
          <w:bCs/>
          <w:i/>
          <w:sz w:val="22"/>
          <w:szCs w:val="22"/>
        </w:rPr>
        <w:t>: The requirements only apply to the case where the CSI-RS based TCI state is Type-A, B, C QCL-ed with an SSB.</w:t>
      </w:r>
      <w:bookmarkEnd w:id="23"/>
    </w:p>
    <w:p w:rsidR="00027F69" w:rsidRPr="008B32E1" w:rsidRDefault="00027F69" w:rsidP="00460D6B">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RRC based TCI state switching delay</w:t>
      </w:r>
    </w:p>
    <w:p w:rsidR="00CF369D" w:rsidRPr="008B32E1" w:rsidRDefault="00F13AC7" w:rsidP="00460D6B">
      <w:pPr>
        <w:pStyle w:val="a4"/>
        <w:jc w:val="both"/>
        <w:rPr>
          <w:rFonts w:asciiTheme="minorHAnsi" w:eastAsia="Times New Roman" w:hAnsiTheme="minorHAnsi" w:cstheme="minorHAnsi"/>
          <w:b w:val="0"/>
          <w:sz w:val="22"/>
          <w:szCs w:val="22"/>
          <w:lang w:val="en-US" w:eastAsia="zh-TW"/>
        </w:rPr>
      </w:pPr>
      <w:r w:rsidRPr="008B32E1">
        <w:rPr>
          <w:rFonts w:asciiTheme="minorHAnsi" w:eastAsia="Times New Roman" w:hAnsiTheme="minorHAnsi" w:cstheme="minorHAnsi"/>
          <w:b w:val="0"/>
          <w:sz w:val="22"/>
          <w:szCs w:val="22"/>
          <w:lang w:val="en-US" w:eastAsia="zh-TW"/>
        </w:rPr>
        <w:t>T</w:t>
      </w:r>
      <w:r w:rsidR="009902A4" w:rsidRPr="008B32E1">
        <w:rPr>
          <w:rFonts w:asciiTheme="minorHAnsi" w:eastAsia="Times New Roman" w:hAnsiTheme="minorHAnsi" w:cstheme="minorHAnsi"/>
          <w:b w:val="0"/>
          <w:sz w:val="22"/>
          <w:szCs w:val="22"/>
          <w:lang w:val="en-US" w:eastAsia="zh-TW"/>
        </w:rPr>
        <w:t xml:space="preserve">here are three kinds of signalling for TCI state switching: RRC, MAC-CE, DCI. Generally, PDCCH TCI state switching will based on MAC-CE and PDSCH TCI </w:t>
      </w:r>
      <w:r w:rsidRPr="008B32E1">
        <w:rPr>
          <w:rFonts w:asciiTheme="minorHAnsi" w:eastAsia="Times New Roman" w:hAnsiTheme="minorHAnsi" w:cstheme="minorHAnsi"/>
          <w:b w:val="0"/>
          <w:sz w:val="22"/>
          <w:szCs w:val="22"/>
          <w:lang w:val="en-US" w:eastAsia="zh-TW"/>
        </w:rPr>
        <w:t xml:space="preserve">switching will based on DCI. </w:t>
      </w:r>
      <w:r w:rsidR="00B84100" w:rsidRPr="008B32E1">
        <w:rPr>
          <w:rFonts w:asciiTheme="minorHAnsi" w:eastAsia="Times New Roman" w:hAnsiTheme="minorHAnsi" w:cstheme="minorHAnsi"/>
          <w:b w:val="0"/>
          <w:sz w:val="22"/>
          <w:szCs w:val="22"/>
          <w:lang w:val="en-US" w:eastAsia="zh-TW"/>
        </w:rPr>
        <w:t xml:space="preserve">The agreed RRC based TCI state switching delay requirement is </w:t>
      </w:r>
      <w:r w:rsidR="00196457" w:rsidRPr="008B32E1">
        <w:rPr>
          <w:rFonts w:asciiTheme="minorHAnsi" w:eastAsia="Times New Roman" w:hAnsiTheme="minorHAnsi" w:cstheme="minorHAnsi"/>
          <w:b w:val="0"/>
          <w:sz w:val="22"/>
          <w:szCs w:val="22"/>
          <w:lang w:val="en-US" w:eastAsia="zh-TW"/>
        </w:rPr>
        <w:t xml:space="preserve">originated </w:t>
      </w:r>
      <w:r w:rsidR="00B84100" w:rsidRPr="008B32E1">
        <w:rPr>
          <w:rFonts w:asciiTheme="minorHAnsi" w:eastAsia="Times New Roman" w:hAnsiTheme="minorHAnsi" w:cstheme="minorHAnsi"/>
          <w:b w:val="0"/>
          <w:sz w:val="22"/>
          <w:szCs w:val="22"/>
          <w:lang w:val="en-US" w:eastAsia="zh-TW"/>
        </w:rPr>
        <w:t>from RAN4’s previous discussion about one special RRC reconfiguration scenario</w:t>
      </w:r>
      <w:r w:rsidR="009902A4" w:rsidRPr="008B32E1">
        <w:rPr>
          <w:rFonts w:asciiTheme="minorHAnsi" w:eastAsia="Times New Roman" w:hAnsiTheme="minorHAnsi" w:cstheme="minorHAnsi"/>
          <w:b w:val="0"/>
          <w:sz w:val="22"/>
          <w:szCs w:val="22"/>
          <w:lang w:val="en-US" w:eastAsia="zh-TW"/>
        </w:rPr>
        <w:t xml:space="preserve">: the UE will </w:t>
      </w:r>
      <w:r w:rsidR="00E637D0" w:rsidRPr="008B32E1">
        <w:rPr>
          <w:rFonts w:asciiTheme="minorHAnsi" w:eastAsia="Times New Roman" w:hAnsiTheme="minorHAnsi" w:cstheme="minorHAnsi"/>
          <w:b w:val="0"/>
          <w:sz w:val="22"/>
          <w:szCs w:val="22"/>
          <w:lang w:val="en-US" w:eastAsia="zh-TW"/>
        </w:rPr>
        <w:t xml:space="preserve">be </w:t>
      </w:r>
      <w:r w:rsidRPr="008B32E1">
        <w:rPr>
          <w:rFonts w:asciiTheme="minorHAnsi" w:eastAsia="Times New Roman" w:hAnsiTheme="minorHAnsi" w:cstheme="minorHAnsi"/>
          <w:b w:val="0"/>
          <w:sz w:val="22"/>
          <w:szCs w:val="22"/>
          <w:lang w:val="en-US" w:eastAsia="zh-TW"/>
        </w:rPr>
        <w:t>configure</w:t>
      </w:r>
      <w:r w:rsidR="00E637D0" w:rsidRPr="008B32E1">
        <w:rPr>
          <w:rFonts w:asciiTheme="minorHAnsi" w:eastAsia="Times New Roman" w:hAnsiTheme="minorHAnsi" w:cstheme="minorHAnsi"/>
          <w:b w:val="0"/>
          <w:sz w:val="22"/>
          <w:szCs w:val="22"/>
          <w:lang w:val="en-US" w:eastAsia="zh-TW"/>
        </w:rPr>
        <w:t>d with only</w:t>
      </w:r>
      <w:r w:rsidRPr="008B32E1">
        <w:rPr>
          <w:rFonts w:asciiTheme="minorHAnsi" w:eastAsia="Times New Roman" w:hAnsiTheme="minorHAnsi" w:cstheme="minorHAnsi"/>
          <w:b w:val="0"/>
          <w:sz w:val="22"/>
          <w:szCs w:val="22"/>
          <w:lang w:val="en-US" w:eastAsia="zh-TW"/>
        </w:rPr>
        <w:t xml:space="preserve"> one TCI state in </w:t>
      </w:r>
      <w:r w:rsidR="0048377E" w:rsidRPr="008B32E1">
        <w:rPr>
          <w:rFonts w:asciiTheme="minorHAnsi" w:eastAsia="Times New Roman" w:hAnsiTheme="minorHAnsi" w:cstheme="minorHAnsi"/>
          <w:b w:val="0"/>
          <w:sz w:val="22"/>
          <w:szCs w:val="22"/>
          <w:lang w:val="en-US" w:eastAsia="zh-TW"/>
        </w:rPr>
        <w:t xml:space="preserve">TCI state list of </w:t>
      </w:r>
      <w:r w:rsidR="009902A4" w:rsidRPr="008B32E1">
        <w:rPr>
          <w:rFonts w:asciiTheme="minorHAnsi" w:eastAsia="Times New Roman" w:hAnsiTheme="minorHAnsi" w:cstheme="minorHAnsi"/>
          <w:b w:val="0"/>
          <w:sz w:val="22"/>
          <w:szCs w:val="22"/>
          <w:lang w:val="en-US" w:eastAsia="zh-TW"/>
        </w:rPr>
        <w:t xml:space="preserve">RRC reconfiguration </w:t>
      </w:r>
      <w:r w:rsidRPr="008B32E1">
        <w:rPr>
          <w:rFonts w:asciiTheme="minorHAnsi" w:eastAsia="Times New Roman" w:hAnsiTheme="minorHAnsi" w:cstheme="minorHAnsi"/>
          <w:b w:val="0"/>
          <w:sz w:val="22"/>
          <w:szCs w:val="22"/>
          <w:lang w:val="en-US" w:eastAsia="zh-TW"/>
        </w:rPr>
        <w:t xml:space="preserve">to indicate </w:t>
      </w:r>
      <w:r w:rsidR="009902A4" w:rsidRPr="008B32E1">
        <w:rPr>
          <w:rFonts w:asciiTheme="minorHAnsi" w:eastAsia="Times New Roman" w:hAnsiTheme="minorHAnsi" w:cstheme="minorHAnsi"/>
          <w:b w:val="0"/>
          <w:sz w:val="22"/>
          <w:szCs w:val="22"/>
          <w:lang w:val="en-US" w:eastAsia="zh-TW"/>
        </w:rPr>
        <w:t>the TCI state</w:t>
      </w:r>
      <w:r w:rsidRPr="008B32E1">
        <w:rPr>
          <w:rFonts w:asciiTheme="minorHAnsi" w:eastAsia="Times New Roman" w:hAnsiTheme="minorHAnsi" w:cstheme="minorHAnsi"/>
          <w:b w:val="0"/>
          <w:sz w:val="22"/>
          <w:szCs w:val="22"/>
          <w:lang w:val="en-US" w:eastAsia="zh-TW"/>
        </w:rPr>
        <w:t xml:space="preserve"> switch implicitly</w:t>
      </w:r>
      <w:r w:rsidR="009902A4" w:rsidRPr="008B32E1">
        <w:rPr>
          <w:rFonts w:asciiTheme="minorHAnsi" w:eastAsia="Times New Roman" w:hAnsiTheme="minorHAnsi" w:cstheme="minorHAnsi"/>
          <w:b w:val="0"/>
          <w:sz w:val="22"/>
          <w:szCs w:val="22"/>
          <w:lang w:val="en-US" w:eastAsia="zh-TW"/>
        </w:rPr>
        <w:t xml:space="preserve">. </w:t>
      </w:r>
      <w:r w:rsidRPr="008B32E1">
        <w:rPr>
          <w:rFonts w:asciiTheme="minorHAnsi" w:eastAsia="Times New Roman" w:hAnsiTheme="minorHAnsi" w:cstheme="minorHAnsi"/>
          <w:b w:val="0"/>
          <w:sz w:val="22"/>
          <w:szCs w:val="22"/>
          <w:lang w:val="en-US" w:eastAsia="zh-TW"/>
        </w:rPr>
        <w:t xml:space="preserve">Otherwise, the TCI state switching time will be definitely extended to consider MAC-CE and DCI time. </w:t>
      </w:r>
      <w:r w:rsidR="00073559" w:rsidRPr="008B32E1">
        <w:rPr>
          <w:rFonts w:asciiTheme="minorHAnsi" w:eastAsia="Times New Roman" w:hAnsiTheme="minorHAnsi" w:cstheme="minorHAnsi"/>
          <w:b w:val="0"/>
          <w:sz w:val="22"/>
          <w:szCs w:val="22"/>
          <w:lang w:val="en-US" w:eastAsia="zh-TW"/>
        </w:rPr>
        <w:t>Thus, it should clarify this special scenario in RRC based TCI state switching.</w:t>
      </w:r>
    </w:p>
    <w:p w:rsidR="00F13AC7" w:rsidRPr="008B32E1" w:rsidRDefault="00F13AC7" w:rsidP="00460D6B">
      <w:pPr>
        <w:pStyle w:val="a4"/>
        <w:jc w:val="both"/>
        <w:rPr>
          <w:rFonts w:ascii="Calibri" w:hAnsi="Calibri" w:cs="Arial"/>
          <w:bCs/>
          <w:i/>
          <w:sz w:val="22"/>
          <w:szCs w:val="22"/>
        </w:rPr>
      </w:pPr>
      <w:bookmarkStart w:id="24" w:name="_Ref16432143"/>
      <w:r w:rsidRPr="008B32E1">
        <w:rPr>
          <w:rFonts w:ascii="Calibri" w:hAnsi="Calibri" w:cs="Arial"/>
          <w:bCs/>
          <w:i/>
          <w:sz w:val="22"/>
          <w:szCs w:val="22"/>
        </w:rPr>
        <w:t xml:space="preserve">Proposal </w:t>
      </w:r>
      <w:r w:rsidRPr="008B32E1">
        <w:rPr>
          <w:rFonts w:ascii="Calibri" w:hAnsi="Calibri" w:cs="Arial"/>
          <w:bCs/>
          <w:i/>
          <w:sz w:val="22"/>
          <w:szCs w:val="22"/>
        </w:rPr>
        <w:fldChar w:fldCharType="begin"/>
      </w:r>
      <w:r w:rsidRPr="008B32E1">
        <w:rPr>
          <w:rFonts w:ascii="Calibri" w:hAnsi="Calibri" w:cs="Arial"/>
          <w:bCs/>
          <w:i/>
          <w:sz w:val="22"/>
          <w:szCs w:val="22"/>
        </w:rPr>
        <w:instrText xml:space="preserve"> SEQ Proposal \* ARABIC </w:instrText>
      </w:r>
      <w:r w:rsidRPr="008B32E1">
        <w:rPr>
          <w:rFonts w:ascii="Calibri" w:hAnsi="Calibri" w:cs="Arial"/>
          <w:bCs/>
          <w:i/>
          <w:sz w:val="22"/>
          <w:szCs w:val="22"/>
        </w:rPr>
        <w:fldChar w:fldCharType="separate"/>
      </w:r>
      <w:r w:rsidR="00895FF4">
        <w:rPr>
          <w:rFonts w:ascii="Calibri" w:hAnsi="Calibri" w:cs="Arial"/>
          <w:bCs/>
          <w:i/>
          <w:noProof/>
          <w:sz w:val="22"/>
          <w:szCs w:val="22"/>
        </w:rPr>
        <w:t>9</w:t>
      </w:r>
      <w:r w:rsidRPr="008B32E1">
        <w:rPr>
          <w:rFonts w:ascii="Calibri" w:hAnsi="Calibri" w:cs="Arial"/>
          <w:bCs/>
          <w:i/>
          <w:sz w:val="22"/>
          <w:szCs w:val="22"/>
        </w:rPr>
        <w:fldChar w:fldCharType="end"/>
      </w:r>
      <w:r w:rsidRPr="008B32E1">
        <w:rPr>
          <w:rFonts w:ascii="Calibri" w:hAnsi="Calibri" w:cs="Arial"/>
          <w:bCs/>
          <w:i/>
          <w:sz w:val="22"/>
          <w:szCs w:val="22"/>
        </w:rPr>
        <w:t xml:space="preserve">: It should clarify </w:t>
      </w:r>
      <w:r w:rsidR="00073559" w:rsidRPr="008B32E1">
        <w:rPr>
          <w:rFonts w:ascii="Calibri" w:hAnsi="Calibri" w:cs="Arial"/>
          <w:bCs/>
          <w:i/>
          <w:sz w:val="22"/>
          <w:szCs w:val="22"/>
        </w:rPr>
        <w:t xml:space="preserve">only one TCI state configured </w:t>
      </w:r>
      <w:r w:rsidR="0048377E" w:rsidRPr="008B32E1">
        <w:rPr>
          <w:rFonts w:ascii="Calibri" w:hAnsi="Calibri" w:cs="Arial"/>
          <w:bCs/>
          <w:i/>
          <w:sz w:val="22"/>
          <w:szCs w:val="22"/>
        </w:rPr>
        <w:t xml:space="preserve">in TCI state list </w:t>
      </w:r>
      <w:r w:rsidR="00073559" w:rsidRPr="008B32E1">
        <w:rPr>
          <w:rFonts w:ascii="Calibri" w:hAnsi="Calibri" w:cs="Arial"/>
          <w:bCs/>
          <w:i/>
          <w:sz w:val="22"/>
          <w:szCs w:val="22"/>
        </w:rPr>
        <w:t xml:space="preserve">by RRC reconfiguration in </w:t>
      </w:r>
      <w:r w:rsidRPr="008B32E1">
        <w:rPr>
          <w:rFonts w:ascii="Calibri" w:hAnsi="Calibri" w:cs="Arial"/>
          <w:bCs/>
          <w:i/>
          <w:sz w:val="22"/>
          <w:szCs w:val="22"/>
        </w:rPr>
        <w:t>the RRC based TCI state switching delay.</w:t>
      </w:r>
      <w:bookmarkEnd w:id="24"/>
    </w:p>
    <w:p w:rsidR="00511D87" w:rsidRPr="008B32E1" w:rsidRDefault="00726483" w:rsidP="00460D6B">
      <w:pPr>
        <w:pStyle w:val="a4"/>
        <w:jc w:val="both"/>
        <w:rPr>
          <w:rFonts w:asciiTheme="minorHAnsi" w:eastAsia="Times New Roman" w:hAnsiTheme="minorHAnsi" w:cstheme="minorHAnsi"/>
          <w:b w:val="0"/>
          <w:sz w:val="22"/>
          <w:szCs w:val="22"/>
          <w:lang w:val="en-US" w:eastAsia="zh-TW"/>
        </w:rPr>
      </w:pPr>
      <w:r w:rsidRPr="008B32E1">
        <w:rPr>
          <w:rFonts w:asciiTheme="minorHAnsi" w:eastAsia="Times New Roman" w:hAnsiTheme="minorHAnsi" w:cstheme="minorHAnsi"/>
          <w:b w:val="0"/>
          <w:sz w:val="22"/>
          <w:szCs w:val="22"/>
          <w:lang w:val="en-US" w:eastAsia="zh-TW"/>
        </w:rPr>
        <w:t xml:space="preserve">In currently agreed RRC based TCI state switching, </w:t>
      </w:r>
      <w:r w:rsidR="00511D87" w:rsidRPr="008B32E1">
        <w:rPr>
          <w:rFonts w:asciiTheme="minorHAnsi" w:eastAsia="Times New Roman" w:hAnsiTheme="minorHAnsi" w:cstheme="minorHAnsi"/>
          <w:b w:val="0"/>
          <w:sz w:val="22"/>
          <w:szCs w:val="22"/>
          <w:lang w:val="en-US" w:eastAsia="zh-TW"/>
        </w:rPr>
        <w:t>UE is not required to receive PDCCH/PDSCH or transmit PUCCH/PUSCH until the end of TCI state switching</w:t>
      </w:r>
      <w:r w:rsidR="00EC21F1" w:rsidRPr="008B32E1">
        <w:rPr>
          <w:rFonts w:asciiTheme="minorHAnsi" w:eastAsia="Times New Roman" w:hAnsiTheme="minorHAnsi" w:cstheme="minorHAnsi"/>
          <w:b w:val="0"/>
          <w:sz w:val="22"/>
          <w:szCs w:val="22"/>
          <w:lang w:val="en-US" w:eastAsia="zh-TW"/>
        </w:rPr>
        <w:t xml:space="preserve"> delay</w:t>
      </w:r>
      <w:r w:rsidR="00511D87" w:rsidRPr="008B32E1">
        <w:rPr>
          <w:rFonts w:asciiTheme="minorHAnsi" w:eastAsia="Times New Roman" w:hAnsiTheme="minorHAnsi" w:cstheme="minorHAnsi"/>
          <w:b w:val="0"/>
          <w:sz w:val="22"/>
          <w:szCs w:val="22"/>
          <w:lang w:val="en-US" w:eastAsia="zh-TW"/>
        </w:rPr>
        <w:t xml:space="preserve">. </w:t>
      </w:r>
      <w:r w:rsidRPr="008B32E1">
        <w:rPr>
          <w:rFonts w:asciiTheme="minorHAnsi" w:eastAsia="Times New Roman" w:hAnsiTheme="minorHAnsi" w:cstheme="minorHAnsi"/>
          <w:b w:val="0"/>
          <w:sz w:val="22"/>
          <w:szCs w:val="22"/>
          <w:lang w:val="en-US" w:eastAsia="zh-TW"/>
        </w:rPr>
        <w:t>However, t</w:t>
      </w:r>
      <w:r w:rsidR="00511D87" w:rsidRPr="008B32E1">
        <w:rPr>
          <w:rFonts w:asciiTheme="minorHAnsi" w:eastAsia="Times New Roman" w:hAnsiTheme="minorHAnsi" w:cstheme="minorHAnsi"/>
          <w:b w:val="0"/>
          <w:sz w:val="22"/>
          <w:szCs w:val="22"/>
          <w:lang w:val="en-US" w:eastAsia="zh-TW"/>
        </w:rPr>
        <w:t xml:space="preserve">he </w:t>
      </w:r>
      <w:r w:rsidRPr="008B32E1">
        <w:rPr>
          <w:rFonts w:asciiTheme="minorHAnsi" w:eastAsia="Times New Roman" w:hAnsiTheme="minorHAnsi" w:cstheme="minorHAnsi"/>
          <w:b w:val="0"/>
          <w:sz w:val="22"/>
          <w:szCs w:val="22"/>
          <w:lang w:val="en-US" w:eastAsia="zh-TW"/>
        </w:rPr>
        <w:t xml:space="preserve">reasonable </w:t>
      </w:r>
      <w:r w:rsidR="00511D87" w:rsidRPr="008B32E1">
        <w:rPr>
          <w:rFonts w:asciiTheme="minorHAnsi" w:eastAsia="Times New Roman" w:hAnsiTheme="minorHAnsi" w:cstheme="minorHAnsi"/>
          <w:b w:val="0"/>
          <w:sz w:val="22"/>
          <w:szCs w:val="22"/>
          <w:lang w:val="en-US" w:eastAsia="zh-TW"/>
        </w:rPr>
        <w:t xml:space="preserve">scheduling restriction will only happen in RRC reconfiguration time and the SSB/CSI-RS occasion </w:t>
      </w:r>
      <w:r w:rsidR="00C018C3" w:rsidRPr="008B32E1">
        <w:rPr>
          <w:rFonts w:asciiTheme="minorHAnsi" w:eastAsia="Times New Roman" w:hAnsiTheme="minorHAnsi" w:cstheme="minorHAnsi"/>
          <w:b w:val="0"/>
          <w:sz w:val="22"/>
          <w:szCs w:val="22"/>
          <w:lang w:val="en-US" w:eastAsia="zh-TW"/>
        </w:rPr>
        <w:t>symbols</w:t>
      </w:r>
      <w:r w:rsidR="00511D87" w:rsidRPr="008B32E1">
        <w:rPr>
          <w:rFonts w:asciiTheme="minorHAnsi" w:eastAsia="Times New Roman" w:hAnsiTheme="minorHAnsi" w:cstheme="minorHAnsi"/>
          <w:b w:val="0"/>
          <w:sz w:val="22"/>
          <w:szCs w:val="22"/>
          <w:lang w:val="en-US" w:eastAsia="zh-TW"/>
        </w:rPr>
        <w:t xml:space="preserve"> for measurement with the </w:t>
      </w:r>
      <w:r w:rsidRPr="008B32E1">
        <w:rPr>
          <w:rFonts w:asciiTheme="minorHAnsi" w:eastAsia="Times New Roman" w:hAnsiTheme="minorHAnsi" w:cstheme="minorHAnsi"/>
          <w:b w:val="0"/>
          <w:sz w:val="22"/>
          <w:szCs w:val="22"/>
          <w:lang w:val="en-US" w:eastAsia="zh-TW"/>
        </w:rPr>
        <w:t xml:space="preserve">target </w:t>
      </w:r>
      <w:r w:rsidR="00511D87" w:rsidRPr="008B32E1">
        <w:rPr>
          <w:rFonts w:asciiTheme="minorHAnsi" w:eastAsia="Times New Roman" w:hAnsiTheme="minorHAnsi" w:cstheme="minorHAnsi"/>
          <w:b w:val="0"/>
          <w:sz w:val="22"/>
          <w:szCs w:val="22"/>
          <w:lang w:val="en-US" w:eastAsia="zh-TW"/>
        </w:rPr>
        <w:t xml:space="preserve">TCI </w:t>
      </w:r>
      <w:r w:rsidRPr="008B32E1">
        <w:rPr>
          <w:rFonts w:asciiTheme="minorHAnsi" w:eastAsia="Times New Roman" w:hAnsiTheme="minorHAnsi" w:cstheme="minorHAnsi"/>
          <w:b w:val="0"/>
          <w:sz w:val="22"/>
          <w:szCs w:val="22"/>
          <w:lang w:val="en-US" w:eastAsia="zh-TW"/>
        </w:rPr>
        <w:t>state</w:t>
      </w:r>
      <w:r w:rsidR="00511D87" w:rsidRPr="008B32E1">
        <w:rPr>
          <w:rFonts w:asciiTheme="minorHAnsi" w:eastAsia="Times New Roman" w:hAnsiTheme="minorHAnsi" w:cstheme="minorHAnsi"/>
          <w:b w:val="0"/>
          <w:sz w:val="22"/>
          <w:szCs w:val="22"/>
          <w:lang w:val="en-US" w:eastAsia="zh-TW"/>
        </w:rPr>
        <w:t>. In other time, UE can transmit/receive the signals normally using the Tx/Rx beam within the old TCI state. For example, if the L1-RSRP measurement is based on SSB and the SMTC periodicity equals 160ms, the UE can transmit/receive the signals normally in the SMTC periodicity except the SSB occasion time.</w:t>
      </w:r>
    </w:p>
    <w:p w:rsidR="00511D87" w:rsidRPr="008B32E1" w:rsidRDefault="00511D87" w:rsidP="00460D6B">
      <w:pPr>
        <w:jc w:val="both"/>
        <w:rPr>
          <w:rFonts w:ascii="Calibri" w:eastAsia="宋体" w:hAnsi="Calibri" w:cs="Arial"/>
          <w:b/>
          <w:bCs/>
          <w:i/>
          <w:sz w:val="22"/>
          <w:szCs w:val="22"/>
        </w:rPr>
      </w:pPr>
      <w:bookmarkStart w:id="25" w:name="_Ref1643214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895FF4">
        <w:rPr>
          <w:rFonts w:ascii="Calibri" w:eastAsia="宋体" w:hAnsi="Calibri" w:cs="Arial"/>
          <w:b/>
          <w:bCs/>
          <w:i/>
          <w:noProof/>
          <w:sz w:val="22"/>
          <w:szCs w:val="22"/>
        </w:rPr>
        <w:t>10</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During the RRC based TCI state switching, the UE is not required to receive PDCCH/PDSCH or transmit PUCCH/PUSCH during the RRC reconfiguration procedure and </w:t>
      </w:r>
      <w:r w:rsidR="00C018C3" w:rsidRPr="008B32E1">
        <w:rPr>
          <w:rFonts w:ascii="Calibri" w:eastAsia="宋体" w:hAnsi="Calibri" w:cs="Arial"/>
          <w:b/>
          <w:bCs/>
          <w:i/>
          <w:sz w:val="22"/>
          <w:szCs w:val="22"/>
        </w:rPr>
        <w:t>on the OFDM symbols occupied by CSI-RS, SSB or SSB and CSI-RS QCL-ed to the target TCI state until the end of switching period</w:t>
      </w:r>
      <w:r w:rsidRPr="008B32E1">
        <w:rPr>
          <w:rFonts w:ascii="Calibri" w:eastAsia="宋体" w:hAnsi="Calibri" w:cs="Arial"/>
          <w:b/>
          <w:bCs/>
          <w:i/>
          <w:sz w:val="22"/>
          <w:szCs w:val="22"/>
        </w:rPr>
        <w:t>.</w:t>
      </w:r>
      <w:bookmarkEnd w:id="25"/>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5D0611" w:rsidRDefault="00085372" w:rsidP="00ED1FA9">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remaining issues </w:t>
      </w:r>
      <w:r w:rsidR="00EA2A7C" w:rsidRPr="008B32E1">
        <w:rPr>
          <w:rFonts w:asciiTheme="minorHAnsi" w:hAnsiTheme="minorHAnsi"/>
          <w:sz w:val="22"/>
          <w:szCs w:val="22"/>
          <w:lang w:eastAsia="zh-TW"/>
        </w:rPr>
        <w:t>for TCI state switching</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p>
    <w:p w:rsidR="002750F3" w:rsidRP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fldChar w:fldCharType="begin"/>
      </w:r>
      <w:r w:rsidRPr="00233C03">
        <w:rPr>
          <w:rFonts w:asciiTheme="minorHAnsi" w:eastAsia="PMingLiU" w:hAnsiTheme="minorHAnsi" w:cs="Calibri"/>
          <w:b/>
          <w:color w:val="0D0D0D"/>
          <w:sz w:val="22"/>
          <w:szCs w:val="22"/>
          <w:lang w:eastAsia="zh-TW"/>
        </w:rPr>
        <w:instrText xml:space="preserve"> REF _Ref20491569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895FF4" w:rsidRPr="00895FF4">
        <w:rPr>
          <w:rFonts w:asciiTheme="minorHAnsi" w:hAnsiTheme="minorHAnsi" w:cstheme="minorHAnsi"/>
          <w:b/>
          <w:i/>
          <w:sz w:val="22"/>
        </w:rPr>
        <w:t xml:space="preserve">Observation </w:t>
      </w:r>
      <w:r w:rsidR="00895FF4" w:rsidRPr="00895FF4">
        <w:rPr>
          <w:rFonts w:asciiTheme="minorHAnsi" w:hAnsiTheme="minorHAnsi" w:cstheme="minorHAnsi"/>
          <w:b/>
          <w:i/>
          <w:noProof/>
          <w:sz w:val="22"/>
        </w:rPr>
        <w:t>1</w:t>
      </w:r>
      <w:r w:rsidR="00895FF4" w:rsidRPr="00895FF4">
        <w:rPr>
          <w:rFonts w:asciiTheme="minorHAnsi" w:hAnsiTheme="minorHAnsi" w:cstheme="minorHAnsi"/>
          <w:b/>
          <w:i/>
          <w:sz w:val="22"/>
        </w:rPr>
        <w:t>: After active TCI state list updating and UE finishing CSI-RS configuration update for CQI reporting, the UE should report CQI with the new TCI state list.</w:t>
      </w:r>
      <w:r w:rsidRPr="00233C03">
        <w:rPr>
          <w:rFonts w:asciiTheme="minorHAnsi" w:eastAsia="PMingLiU" w:hAnsiTheme="minorHAnsi" w:cs="Calibri"/>
          <w:b/>
          <w:color w:val="0D0D0D"/>
          <w:sz w:val="22"/>
          <w:szCs w:val="22"/>
          <w:lang w:eastAsia="zh-TW"/>
        </w:rPr>
        <w:fldChar w:fldCharType="end"/>
      </w:r>
    </w:p>
    <w:p w:rsidR="002750F3" w:rsidRP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fldChar w:fldCharType="begin"/>
      </w:r>
      <w:r w:rsidRPr="00233C03">
        <w:rPr>
          <w:rFonts w:asciiTheme="minorHAnsi" w:eastAsia="PMingLiU" w:hAnsiTheme="minorHAnsi" w:cs="Calibri"/>
          <w:b/>
          <w:color w:val="0D0D0D"/>
          <w:sz w:val="22"/>
          <w:szCs w:val="22"/>
          <w:lang w:eastAsia="zh-TW"/>
        </w:rPr>
        <w:instrText xml:space="preserve"> REF _Ref20491572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895FF4" w:rsidRPr="00895FF4">
        <w:rPr>
          <w:rFonts w:asciiTheme="minorHAnsi" w:hAnsiTheme="minorHAnsi" w:cstheme="minorHAnsi"/>
          <w:b/>
          <w:i/>
          <w:sz w:val="22"/>
        </w:rPr>
        <w:t xml:space="preserve">Observation </w:t>
      </w:r>
      <w:r w:rsidR="00895FF4" w:rsidRPr="00895FF4">
        <w:rPr>
          <w:rFonts w:asciiTheme="minorHAnsi" w:hAnsiTheme="minorHAnsi" w:cstheme="minorHAnsi"/>
          <w:b/>
          <w:i/>
          <w:noProof/>
          <w:sz w:val="22"/>
        </w:rPr>
        <w:t>2</w:t>
      </w:r>
      <w:r w:rsidR="00895FF4" w:rsidRPr="00895FF4">
        <w:rPr>
          <w:rFonts w:asciiTheme="minorHAnsi" w:hAnsiTheme="minorHAnsi" w:cstheme="minorHAnsi"/>
          <w:b/>
          <w:i/>
          <w:sz w:val="22"/>
        </w:rPr>
        <w:t xml:space="preserve">: After UE finishing the CSI-RS configuration update for CQI reporting and before active TCI state list updating, the UE should report CQI with </w:t>
      </w:r>
      <w:r w:rsidR="00895FF4" w:rsidRPr="008054DC">
        <w:rPr>
          <w:rFonts w:asciiTheme="minorHAnsi" w:hAnsiTheme="minorHAnsi" w:cstheme="minorHAnsi"/>
          <w:i/>
          <w:sz w:val="22"/>
        </w:rPr>
        <w:t>out-of-bound.</w:t>
      </w:r>
      <w:r w:rsidRPr="00233C03">
        <w:rPr>
          <w:rFonts w:asciiTheme="minorHAnsi" w:eastAsia="PMingLiU" w:hAnsiTheme="minorHAnsi" w:cs="Calibri"/>
          <w:b/>
          <w:color w:val="0D0D0D"/>
          <w:sz w:val="22"/>
          <w:szCs w:val="22"/>
          <w:lang w:eastAsia="zh-TW"/>
        </w:rPr>
        <w:fldChar w:fldCharType="end"/>
      </w:r>
    </w:p>
    <w:p w:rsidR="00233C03" w:rsidRP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lastRenderedPageBreak/>
        <w:fldChar w:fldCharType="begin"/>
      </w:r>
      <w:r w:rsidRPr="00233C03">
        <w:rPr>
          <w:rFonts w:asciiTheme="minorHAnsi" w:eastAsia="PMingLiU" w:hAnsiTheme="minorHAnsi" w:cs="Calibri"/>
          <w:b/>
          <w:color w:val="0D0D0D"/>
          <w:sz w:val="22"/>
          <w:szCs w:val="22"/>
          <w:lang w:eastAsia="zh-TW"/>
        </w:rPr>
        <w:instrText xml:space="preserve"> REF _Ref20491575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895FF4" w:rsidRPr="00895FF4">
        <w:rPr>
          <w:rFonts w:asciiTheme="minorHAnsi" w:hAnsiTheme="minorHAnsi" w:cstheme="minorHAnsi"/>
          <w:b/>
          <w:i/>
          <w:sz w:val="22"/>
        </w:rPr>
        <w:t xml:space="preserve">Observation </w:t>
      </w:r>
      <w:r w:rsidR="00895FF4" w:rsidRPr="00895FF4">
        <w:rPr>
          <w:rFonts w:asciiTheme="minorHAnsi" w:hAnsiTheme="minorHAnsi" w:cstheme="minorHAnsi"/>
          <w:b/>
          <w:i/>
          <w:noProof/>
          <w:sz w:val="22"/>
        </w:rPr>
        <w:t>3</w:t>
      </w:r>
      <w:r w:rsidR="00895FF4" w:rsidRPr="00895FF4">
        <w:rPr>
          <w:rFonts w:asciiTheme="minorHAnsi" w:hAnsiTheme="minorHAnsi" w:cstheme="minorHAnsi"/>
          <w:b/>
          <w:i/>
          <w:sz w:val="22"/>
        </w:rPr>
        <w:t xml:space="preserve">: After active TCI state list updating and before UE finishing the CSI-RS configuration update for CQI, the UE should report CQI with </w:t>
      </w:r>
      <w:r w:rsidR="00895FF4" w:rsidRPr="008054DC">
        <w:rPr>
          <w:rFonts w:asciiTheme="minorHAnsi" w:hAnsiTheme="minorHAnsi" w:cstheme="minorHAnsi"/>
          <w:i/>
          <w:sz w:val="22"/>
        </w:rPr>
        <w:t>out-of-bound.</w:t>
      </w:r>
      <w:r w:rsidRPr="00233C03">
        <w:rPr>
          <w:rFonts w:asciiTheme="minorHAnsi" w:eastAsia="PMingLiU" w:hAnsiTheme="minorHAnsi" w:cs="Calibri"/>
          <w:b/>
          <w:color w:val="0D0D0D"/>
          <w:sz w:val="22"/>
          <w:szCs w:val="22"/>
          <w:lang w:eastAsia="zh-TW"/>
        </w:rPr>
        <w:fldChar w:fldCharType="end"/>
      </w:r>
    </w:p>
    <w:p w:rsidR="002750F3" w:rsidRDefault="002750F3"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_Ref20491579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895FF4" w:rsidRPr="008B32E1">
        <w:rPr>
          <w:rFonts w:ascii="Calibri" w:eastAsia="宋体" w:hAnsi="Calibri" w:cs="Arial"/>
          <w:b/>
          <w:bCs/>
          <w:i/>
          <w:sz w:val="22"/>
          <w:szCs w:val="22"/>
        </w:rPr>
        <w:t xml:space="preserve">Proposal </w:t>
      </w:r>
      <w:r w:rsidR="00895FF4">
        <w:rPr>
          <w:rFonts w:ascii="Calibri" w:eastAsia="宋体" w:hAnsi="Calibri" w:cs="Arial"/>
          <w:b/>
          <w:bCs/>
          <w:i/>
          <w:noProof/>
          <w:sz w:val="22"/>
          <w:szCs w:val="22"/>
        </w:rPr>
        <w:t>1</w:t>
      </w:r>
      <w:r w:rsidR="00895FF4" w:rsidRPr="008B32E1">
        <w:rPr>
          <w:rFonts w:ascii="Calibri" w:eastAsia="宋体" w:hAnsi="Calibri" w:cs="Arial"/>
          <w:b/>
          <w:bCs/>
          <w:i/>
          <w:sz w:val="22"/>
          <w:szCs w:val="22"/>
        </w:rPr>
        <w:t>: Considering the time schedule in RAN4, it’s p</w:t>
      </w:r>
      <w:r w:rsidR="00895FF4">
        <w:rPr>
          <w:rFonts w:ascii="Calibri" w:eastAsia="宋体" w:hAnsi="Calibri" w:cs="Arial"/>
          <w:b/>
          <w:bCs/>
          <w:i/>
          <w:sz w:val="22"/>
          <w:szCs w:val="22"/>
        </w:rPr>
        <w:t>ro</w:t>
      </w:r>
      <w:r w:rsidR="00895FF4" w:rsidRPr="008B32E1">
        <w:rPr>
          <w:rFonts w:ascii="Calibri" w:eastAsia="宋体" w:hAnsi="Calibri" w:cs="Arial"/>
          <w:b/>
          <w:bCs/>
          <w:i/>
          <w:sz w:val="22"/>
          <w:szCs w:val="22"/>
        </w:rPr>
        <w:t xml:space="preserve">posed that RAN4 could delay the discussion on the TCI state switch </w:t>
      </w:r>
      <w:r w:rsidR="00895FF4">
        <w:rPr>
          <w:rFonts w:ascii="Calibri" w:eastAsia="宋体" w:hAnsi="Calibri" w:cs="Arial"/>
          <w:b/>
          <w:bCs/>
          <w:i/>
          <w:sz w:val="22"/>
          <w:szCs w:val="22"/>
        </w:rPr>
        <w:t xml:space="preserve">delay </w:t>
      </w:r>
      <w:r w:rsidR="00895FF4" w:rsidRPr="008B32E1">
        <w:rPr>
          <w:rFonts w:ascii="Calibri" w:eastAsia="宋体" w:hAnsi="Calibri" w:cs="Arial"/>
          <w:b/>
          <w:bCs/>
          <w:i/>
          <w:sz w:val="22"/>
          <w:szCs w:val="22"/>
        </w:rPr>
        <w:t>requirement of CSI-RS to Rel-16.</w:t>
      </w:r>
      <w:r>
        <w:rPr>
          <w:rFonts w:asciiTheme="minorHAnsi" w:eastAsia="PMingLiU" w:hAnsiTheme="minorHAnsi" w:cs="Calibri"/>
          <w:color w:val="0D0D0D"/>
          <w:sz w:val="22"/>
          <w:szCs w:val="22"/>
          <w:lang w:eastAsia="zh-TW"/>
        </w:rPr>
        <w:fldChar w:fldCharType="end"/>
      </w:r>
    </w:p>
    <w:p w:rsidR="002750F3" w:rsidRDefault="002750F3"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_Ref20491589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895FF4" w:rsidRPr="008B32E1">
        <w:rPr>
          <w:rFonts w:ascii="Calibri" w:eastAsia="宋体" w:hAnsi="Calibri" w:cs="Arial"/>
          <w:b/>
          <w:bCs/>
          <w:i/>
          <w:sz w:val="22"/>
          <w:szCs w:val="22"/>
        </w:rPr>
        <w:t xml:space="preserve">Proposal </w:t>
      </w:r>
      <w:r w:rsidR="00895FF4">
        <w:rPr>
          <w:rFonts w:ascii="Calibri" w:eastAsia="宋体" w:hAnsi="Calibri" w:cs="Arial"/>
          <w:b/>
          <w:bCs/>
          <w:i/>
          <w:noProof/>
          <w:sz w:val="22"/>
          <w:szCs w:val="22"/>
        </w:rPr>
        <w:t>2</w:t>
      </w:r>
      <w:r w:rsidR="00895FF4" w:rsidRPr="008B32E1">
        <w:rPr>
          <w:rFonts w:ascii="Calibri" w:eastAsia="宋体" w:hAnsi="Calibri" w:cs="Arial"/>
          <w:b/>
          <w:bCs/>
          <w:i/>
          <w:sz w:val="22"/>
          <w:szCs w:val="22"/>
        </w:rPr>
        <w:t>:</w:t>
      </w:r>
      <w:r w:rsidR="00895FF4">
        <w:rPr>
          <w:rFonts w:ascii="Calibri" w:eastAsia="宋体" w:hAnsi="Calibri" w:cs="Arial"/>
          <w:b/>
          <w:bCs/>
          <w:i/>
          <w:sz w:val="22"/>
          <w:szCs w:val="22"/>
        </w:rPr>
        <w:t xml:space="preserve"> T</w:t>
      </w:r>
      <w:r w:rsidR="00895FF4" w:rsidRPr="00E24B77">
        <w:rPr>
          <w:rFonts w:ascii="Calibri" w:eastAsia="宋体" w:hAnsi="Calibri" w:cs="Arial"/>
          <w:b/>
          <w:bCs/>
          <w:i/>
          <w:sz w:val="22"/>
          <w:szCs w:val="22"/>
        </w:rPr>
        <w:t xml:space="preserve">he TCI state </w:t>
      </w:r>
      <w:r w:rsidR="00895FF4">
        <w:rPr>
          <w:rFonts w:ascii="Calibri" w:eastAsia="宋体" w:hAnsi="Calibri" w:cs="Arial"/>
          <w:b/>
          <w:bCs/>
          <w:i/>
          <w:sz w:val="22"/>
          <w:szCs w:val="22"/>
        </w:rPr>
        <w:t>used in</w:t>
      </w:r>
      <w:r w:rsidR="00895FF4" w:rsidRPr="00E24B77">
        <w:rPr>
          <w:rFonts w:ascii="Calibri" w:eastAsia="宋体" w:hAnsi="Calibri" w:cs="Arial"/>
          <w:b/>
          <w:bCs/>
          <w:i/>
          <w:sz w:val="22"/>
          <w:szCs w:val="22"/>
        </w:rPr>
        <w:t xml:space="preserve"> CQI reporting should be in the active TCI list which is used for PDSCH data reception.</w:t>
      </w:r>
      <w:r>
        <w:rPr>
          <w:rFonts w:asciiTheme="minorHAnsi" w:eastAsia="PMingLiU" w:hAnsiTheme="minorHAnsi" w:cs="Calibri"/>
          <w:color w:val="0D0D0D"/>
          <w:sz w:val="22"/>
          <w:szCs w:val="22"/>
          <w:lang w:eastAsia="zh-TW"/>
        </w:rPr>
        <w:fldChar w:fldCharType="end"/>
      </w:r>
    </w:p>
    <w:p w:rsidR="002750F3" w:rsidRDefault="002750F3" w:rsidP="00ED1FA9">
      <w:pPr>
        <w:jc w:val="both"/>
        <w:rPr>
          <w:rFonts w:asciiTheme="minorHAnsi" w:eastAsia="PMingLiU" w:hAnsiTheme="minorHAnsi" w:cs="Calibri"/>
          <w:b/>
          <w:i/>
          <w:color w:val="0D0D0D"/>
          <w:sz w:val="22"/>
          <w:szCs w:val="22"/>
          <w:lang w:eastAsia="zh-TW"/>
        </w:rPr>
      </w:pPr>
      <w:r w:rsidRPr="00233C03">
        <w:rPr>
          <w:rFonts w:asciiTheme="minorHAnsi" w:eastAsia="PMingLiU" w:hAnsiTheme="minorHAnsi" w:cs="Calibri"/>
          <w:b/>
          <w:i/>
          <w:color w:val="0D0D0D"/>
          <w:sz w:val="22"/>
          <w:szCs w:val="22"/>
          <w:lang w:eastAsia="zh-TW"/>
        </w:rPr>
        <w:fldChar w:fldCharType="begin"/>
      </w:r>
      <w:r w:rsidRPr="00233C03">
        <w:rPr>
          <w:rFonts w:asciiTheme="minorHAnsi" w:eastAsia="PMingLiU" w:hAnsiTheme="minorHAnsi" w:cs="Calibri"/>
          <w:b/>
          <w:i/>
          <w:color w:val="0D0D0D"/>
          <w:sz w:val="22"/>
          <w:szCs w:val="22"/>
          <w:lang w:eastAsia="zh-TW"/>
        </w:rPr>
        <w:instrText xml:space="preserve"> REF _Ref20491593 \h </w:instrText>
      </w:r>
      <w:r w:rsidR="00233C03" w:rsidRPr="00233C03">
        <w:rPr>
          <w:rFonts w:asciiTheme="minorHAnsi" w:eastAsia="PMingLiU" w:hAnsiTheme="minorHAnsi" w:cs="Calibri"/>
          <w:b/>
          <w:i/>
          <w:color w:val="0D0D0D"/>
          <w:sz w:val="22"/>
          <w:szCs w:val="22"/>
          <w:lang w:eastAsia="zh-TW"/>
        </w:rPr>
        <w:instrText xml:space="preserve"> \* MERGEFORMAT </w:instrText>
      </w:r>
      <w:r w:rsidRPr="00233C03">
        <w:rPr>
          <w:rFonts w:asciiTheme="minorHAnsi" w:eastAsia="PMingLiU" w:hAnsiTheme="minorHAnsi" w:cs="Calibri"/>
          <w:b/>
          <w:i/>
          <w:color w:val="0D0D0D"/>
          <w:sz w:val="22"/>
          <w:szCs w:val="22"/>
          <w:lang w:eastAsia="zh-TW"/>
        </w:rPr>
      </w:r>
      <w:r w:rsidRPr="00233C03">
        <w:rPr>
          <w:rFonts w:asciiTheme="minorHAnsi" w:eastAsia="PMingLiU" w:hAnsiTheme="minorHAnsi" w:cs="Calibri"/>
          <w:b/>
          <w:i/>
          <w:color w:val="0D0D0D"/>
          <w:sz w:val="22"/>
          <w:szCs w:val="22"/>
          <w:lang w:eastAsia="zh-TW"/>
        </w:rPr>
        <w:fldChar w:fldCharType="separate"/>
      </w:r>
      <w:r w:rsidR="00895FF4" w:rsidRPr="00895FF4">
        <w:rPr>
          <w:rFonts w:asciiTheme="minorHAnsi" w:hAnsiTheme="minorHAnsi" w:cstheme="minorHAnsi"/>
          <w:b/>
          <w:i/>
          <w:sz w:val="22"/>
        </w:rPr>
        <w:t xml:space="preserve">Proposal </w:t>
      </w:r>
      <w:r w:rsidR="00895FF4" w:rsidRPr="00895FF4">
        <w:rPr>
          <w:rFonts w:asciiTheme="minorHAnsi" w:hAnsiTheme="minorHAnsi" w:cstheme="minorHAnsi"/>
          <w:b/>
          <w:i/>
          <w:noProof/>
          <w:sz w:val="22"/>
        </w:rPr>
        <w:t>3</w:t>
      </w:r>
      <w:r w:rsidR="00895FF4" w:rsidRPr="00895FF4">
        <w:rPr>
          <w:rFonts w:asciiTheme="minorHAnsi" w:hAnsiTheme="minorHAnsi" w:cstheme="minorHAnsi"/>
          <w:b/>
          <w:i/>
          <w:sz w:val="22"/>
        </w:rPr>
        <w:t>: If the TCI-state for CQI reporting is not within the active TCI state list for PDSCH, UE can report out-of-bound in CQI reporting.</w:t>
      </w:r>
      <w:r w:rsidRPr="00233C03">
        <w:rPr>
          <w:rFonts w:asciiTheme="minorHAnsi" w:eastAsia="PMingLiU" w:hAnsiTheme="minorHAnsi" w:cs="Calibri"/>
          <w:b/>
          <w:i/>
          <w:color w:val="0D0D0D"/>
          <w:sz w:val="22"/>
          <w:szCs w:val="22"/>
          <w:lang w:eastAsia="zh-TW"/>
        </w:rPr>
        <w:fldChar w:fldCharType="end"/>
      </w:r>
    </w:p>
    <w:p w:rsidR="00233C03" w:rsidRDefault="00233C03" w:rsidP="00233C03">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_Ref20492185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895FF4" w:rsidRPr="008B32E1">
        <w:rPr>
          <w:rFonts w:ascii="Calibri" w:eastAsia="宋体" w:hAnsi="Calibri" w:cs="Arial"/>
          <w:b/>
          <w:bCs/>
          <w:i/>
          <w:sz w:val="22"/>
          <w:szCs w:val="22"/>
        </w:rPr>
        <w:t xml:space="preserve">Proposal </w:t>
      </w:r>
      <w:r w:rsidR="00895FF4">
        <w:rPr>
          <w:rFonts w:ascii="Calibri" w:eastAsia="宋体" w:hAnsi="Calibri" w:cs="Arial"/>
          <w:b/>
          <w:bCs/>
          <w:i/>
          <w:noProof/>
          <w:sz w:val="22"/>
          <w:szCs w:val="22"/>
        </w:rPr>
        <w:t>4</w:t>
      </w:r>
      <w:r w:rsidR="00895FF4" w:rsidRPr="008B32E1">
        <w:rPr>
          <w:rFonts w:ascii="Calibri" w:eastAsia="宋体" w:hAnsi="Calibri" w:cs="Arial"/>
          <w:b/>
          <w:bCs/>
          <w:i/>
          <w:sz w:val="22"/>
          <w:szCs w:val="22"/>
        </w:rPr>
        <w:t xml:space="preserve">: Considering the time schedule in RAN4, it’s purposed that RAN4 could delay the discussion on the </w:t>
      </w:r>
      <w:r w:rsidR="00895FF4" w:rsidRPr="00F7645F">
        <w:rPr>
          <w:rFonts w:asciiTheme="minorHAnsi" w:eastAsiaTheme="minorEastAsia" w:hAnsiTheme="minorHAnsi" w:cstheme="minorBidi"/>
          <w:b/>
          <w:i/>
          <w:sz w:val="22"/>
          <w:szCs w:val="22"/>
          <w:lang w:val="en-US" w:eastAsia="zh-TW"/>
        </w:rPr>
        <w:t>spatial relation switch requirement for uplink</w:t>
      </w:r>
      <w:r w:rsidR="00895FF4" w:rsidRPr="008B32E1">
        <w:rPr>
          <w:rFonts w:asciiTheme="minorHAnsi" w:eastAsiaTheme="minorEastAsia" w:hAnsiTheme="minorHAnsi" w:cstheme="minorBidi"/>
          <w:sz w:val="22"/>
          <w:szCs w:val="22"/>
          <w:lang w:val="en-US" w:eastAsia="zh-TW"/>
        </w:rPr>
        <w:t xml:space="preserve"> </w:t>
      </w:r>
      <w:r w:rsidR="00895FF4" w:rsidRPr="008B32E1">
        <w:rPr>
          <w:rFonts w:ascii="Calibri" w:eastAsia="宋体" w:hAnsi="Calibri" w:cs="Arial"/>
          <w:b/>
          <w:bCs/>
          <w:i/>
          <w:sz w:val="22"/>
          <w:szCs w:val="22"/>
        </w:rPr>
        <w:t>to Rel-16.</w:t>
      </w:r>
      <w:r>
        <w:rPr>
          <w:rFonts w:asciiTheme="minorHAnsi" w:eastAsia="PMingLiU" w:hAnsiTheme="minorHAnsi" w:cs="Calibri"/>
          <w:color w:val="0D0D0D"/>
          <w:sz w:val="22"/>
          <w:szCs w:val="22"/>
          <w:lang w:eastAsia="zh-TW"/>
        </w:rPr>
        <w:fldChar w:fldCharType="end"/>
      </w:r>
    </w:p>
    <w:p w:rsidR="00EA2A7C" w:rsidRDefault="00EA2A7C" w:rsidP="00ED1FA9">
      <w:pPr>
        <w:jc w:val="both"/>
        <w:rPr>
          <w:rFonts w:ascii="Calibri" w:hAnsi="Calibri" w:cs="Arial"/>
          <w:b/>
          <w:bCs/>
          <w:i/>
          <w:sz w:val="22"/>
          <w:szCs w:val="22"/>
        </w:rPr>
      </w:pPr>
      <w:r w:rsidRPr="002750F3">
        <w:rPr>
          <w:rFonts w:ascii="Calibri" w:hAnsi="Calibri" w:cs="Arial"/>
          <w:b/>
          <w:bCs/>
          <w:i/>
          <w:sz w:val="22"/>
          <w:szCs w:val="22"/>
        </w:rPr>
        <w:fldChar w:fldCharType="begin"/>
      </w:r>
      <w:r w:rsidRPr="002750F3">
        <w:rPr>
          <w:rFonts w:ascii="Calibri" w:hAnsi="Calibri" w:cs="Arial"/>
          <w:b/>
          <w:bCs/>
          <w:i/>
          <w:sz w:val="22"/>
          <w:szCs w:val="22"/>
        </w:rPr>
        <w:instrText xml:space="preserve"> REF _Ref7787754 \h  \* MERGEFORMAT </w:instrText>
      </w:r>
      <w:r w:rsidRPr="002750F3">
        <w:rPr>
          <w:rFonts w:ascii="Calibri" w:hAnsi="Calibri" w:cs="Arial"/>
          <w:b/>
          <w:bCs/>
          <w:i/>
          <w:sz w:val="22"/>
          <w:szCs w:val="22"/>
        </w:rPr>
      </w:r>
      <w:r w:rsidRPr="002750F3">
        <w:rPr>
          <w:rFonts w:ascii="Calibri" w:hAnsi="Calibri" w:cs="Arial"/>
          <w:b/>
          <w:bCs/>
          <w:i/>
          <w:sz w:val="22"/>
          <w:szCs w:val="22"/>
        </w:rPr>
        <w:fldChar w:fldCharType="separate"/>
      </w:r>
      <w:r w:rsidR="00895FF4" w:rsidRPr="00895FF4">
        <w:rPr>
          <w:rFonts w:ascii="Calibri" w:hAnsi="Calibri" w:cs="Arial"/>
          <w:b/>
          <w:bCs/>
          <w:i/>
          <w:sz w:val="22"/>
          <w:szCs w:val="22"/>
        </w:rPr>
        <w:t>Proposal 5: In the known condition for TCI state, the TCI state shall also remain detectable with the same Spatial Rx parameter during the TCI state switching period.</w:t>
      </w:r>
      <w:r w:rsidRPr="002750F3">
        <w:rPr>
          <w:rFonts w:ascii="Calibri" w:hAnsi="Calibri" w:cs="Arial"/>
          <w:b/>
          <w:bCs/>
          <w:i/>
          <w:sz w:val="22"/>
          <w:szCs w:val="22"/>
        </w:rPr>
        <w:fldChar w:fldCharType="end"/>
      </w:r>
    </w:p>
    <w:p w:rsidR="00895FF4" w:rsidRPr="00895FF4" w:rsidRDefault="00895FF4" w:rsidP="00ED1FA9">
      <w:pPr>
        <w:jc w:val="both"/>
        <w:rPr>
          <w:rFonts w:ascii="Calibri" w:hAnsi="Calibri" w:cs="Arial"/>
          <w:b/>
          <w:bCs/>
          <w:i/>
          <w:sz w:val="22"/>
          <w:szCs w:val="22"/>
        </w:rPr>
      </w:pPr>
      <w:r w:rsidRPr="00895FF4">
        <w:rPr>
          <w:rFonts w:ascii="Calibri" w:hAnsi="Calibri" w:cs="Arial"/>
          <w:b/>
          <w:bCs/>
          <w:i/>
          <w:sz w:val="22"/>
          <w:szCs w:val="22"/>
        </w:rPr>
        <w:fldChar w:fldCharType="begin"/>
      </w:r>
      <w:r w:rsidRPr="00895FF4">
        <w:rPr>
          <w:rFonts w:ascii="Calibri" w:hAnsi="Calibri" w:cs="Arial"/>
          <w:b/>
          <w:bCs/>
          <w:i/>
          <w:sz w:val="22"/>
          <w:szCs w:val="22"/>
        </w:rPr>
        <w:instrText xml:space="preserve"> REF _Ref20492210 \h  \* MERGEFORMAT </w:instrText>
      </w:r>
      <w:r w:rsidRPr="00895FF4">
        <w:rPr>
          <w:rFonts w:ascii="Calibri" w:hAnsi="Calibri" w:cs="Arial"/>
          <w:b/>
          <w:bCs/>
          <w:i/>
          <w:sz w:val="22"/>
          <w:szCs w:val="22"/>
        </w:rPr>
      </w:r>
      <w:r w:rsidRPr="00895FF4">
        <w:rPr>
          <w:rFonts w:ascii="Calibri" w:hAnsi="Calibri" w:cs="Arial"/>
          <w:b/>
          <w:bCs/>
          <w:i/>
          <w:sz w:val="22"/>
          <w:szCs w:val="22"/>
        </w:rPr>
        <w:fldChar w:fldCharType="separate"/>
      </w:r>
      <w:r w:rsidRPr="00895FF4">
        <w:rPr>
          <w:rFonts w:asciiTheme="minorHAnsi" w:hAnsiTheme="minorHAnsi" w:cstheme="minorHAnsi"/>
          <w:b/>
          <w:bCs/>
          <w:i/>
          <w:sz w:val="22"/>
          <w:szCs w:val="22"/>
        </w:rPr>
        <w:t xml:space="preserve">Proposal </w:t>
      </w:r>
      <w:r w:rsidRPr="00895FF4">
        <w:rPr>
          <w:rFonts w:asciiTheme="minorHAnsi" w:hAnsiTheme="minorHAnsi" w:cstheme="minorHAnsi"/>
          <w:b/>
          <w:bCs/>
          <w:i/>
          <w:noProof/>
          <w:sz w:val="22"/>
          <w:szCs w:val="22"/>
        </w:rPr>
        <w:t>6</w:t>
      </w:r>
      <w:r w:rsidRPr="00895FF4">
        <w:rPr>
          <w:rFonts w:asciiTheme="minorHAnsi" w:hAnsiTheme="minorHAnsi" w:cstheme="minorHAnsi"/>
          <w:b/>
          <w:bCs/>
          <w:i/>
          <w:sz w:val="22"/>
          <w:szCs w:val="22"/>
        </w:rPr>
        <w:t xml:space="preserve">: There are 3 different definitions of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m:t>
            </m:r>
          </m:e>
          <m:sub>
            <m:r>
              <m:rPr>
                <m:sty m:val="p"/>
              </m:rPr>
              <w:rPr>
                <w:rFonts w:ascii="Cambria Math" w:eastAsiaTheme="minorEastAsia" w:hAnsi="Cambria Math" w:cstheme="minorHAnsi"/>
                <w:sz w:val="22"/>
                <w:szCs w:val="22"/>
                <w:lang w:val="en-US" w:eastAsia="zh-CN"/>
              </w:rPr>
              <m:t>first-SSB</m:t>
            </m:r>
          </m:sub>
        </m:sSub>
      </m:oMath>
      <w:r w:rsidRPr="00895FF4">
        <w:rPr>
          <w:rFonts w:asciiTheme="minorHAnsi" w:hAnsiTheme="minorHAnsi" w:cstheme="minorHAnsi"/>
          <w:b/>
          <w:i/>
          <w:sz w:val="22"/>
          <w:szCs w:val="22"/>
          <w:lang w:val="en-US" w:eastAsia="zh-TW"/>
        </w:rPr>
        <w:t xml:space="preserve">. </w:t>
      </w:r>
      <w:r w:rsidRPr="00895FF4">
        <w:rPr>
          <w:rFonts w:asciiTheme="minorHAnsi" w:hAnsiTheme="minorHAnsi" w:cstheme="minorHAnsi"/>
          <w:b/>
          <w:bCs/>
          <w:i/>
          <w:sz w:val="22"/>
          <w:szCs w:val="22"/>
        </w:rPr>
        <w:t xml:space="preserve">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m:t>
            </m:r>
          </m:e>
          <m:sub>
            <m:r>
              <m:rPr>
                <m:sty m:val="p"/>
              </m:rPr>
              <w:rPr>
                <w:rFonts w:ascii="Cambria Math" w:eastAsiaTheme="minorEastAsia" w:hAnsi="Cambria Math" w:cstheme="minorHAnsi"/>
                <w:sz w:val="22"/>
                <w:szCs w:val="22"/>
                <w:lang w:val="en-US" w:eastAsia="zh-CN"/>
              </w:rPr>
              <m:t>first-SSB</m:t>
            </m:r>
          </m:sub>
        </m:sSub>
      </m:oMath>
      <w:r w:rsidRPr="00895FF4">
        <w:rPr>
          <w:rFonts w:asciiTheme="minorHAnsi" w:hAnsiTheme="minorHAnsi" w:cstheme="minorHAnsi"/>
          <w:b/>
          <w:i/>
          <w:sz w:val="22"/>
          <w:szCs w:val="22"/>
          <w:lang w:val="en-US" w:eastAsia="zh-TW"/>
        </w:rPr>
        <w:t xml:space="preserve"> is time</w:t>
      </w:r>
      <w:r w:rsidRPr="00895FF4">
        <w:rPr>
          <w:rFonts w:ascii="Calibri" w:hAnsi="Calibri" w:cs="Arial"/>
          <w:b/>
          <w:bCs/>
          <w:i/>
          <w:sz w:val="22"/>
          <w:szCs w:val="22"/>
        </w:rPr>
        <w:fldChar w:fldCharType="end"/>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L1-RSRP measurement by the UE in unknown TCI state switch with QCL Type-D</w:t>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 xml:space="preserve">to first SSB transmission after </w:t>
      </w:r>
      <w:r w:rsidRPr="008054DC">
        <w:rPr>
          <w:rFonts w:asciiTheme="minorHAnsi" w:hAnsiTheme="minorHAnsi" w:cstheme="minorHAnsi"/>
          <w:i/>
          <w:sz w:val="22"/>
          <w:szCs w:val="22"/>
          <w:lang w:val="en-US" w:eastAsia="zh-TW"/>
        </w:rPr>
        <w:t xml:space="preserve">MAC CE command </w:t>
      </w:r>
      <w:r w:rsidRPr="008054DC">
        <w:rPr>
          <w:rFonts w:asciiTheme="minorHAnsi" w:hAnsiTheme="minorHAnsi" w:cstheme="minorHAnsi"/>
          <w:bCs/>
          <w:i/>
          <w:sz w:val="22"/>
          <w:szCs w:val="22"/>
        </w:rPr>
        <w:t xml:space="preserve">by the UE in unknown TCI state switch involving with QCL Type-A, B, C only. </w:t>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RRC processing by the UE in RRC based known TCI state switch.</w:t>
      </w:r>
    </w:p>
    <w:p w:rsidR="00460D6B" w:rsidRPr="008B32E1" w:rsidRDefault="00460D6B" w:rsidP="00ED1FA9">
      <w:pPr>
        <w:jc w:val="both"/>
        <w:rPr>
          <w:rFonts w:ascii="Calibri" w:hAnsi="Calibri" w:cs="Arial"/>
          <w:b/>
          <w:bCs/>
          <w:sz w:val="22"/>
          <w:szCs w:val="22"/>
        </w:rPr>
      </w:pPr>
      <w:r w:rsidRPr="008B32E1">
        <w:rPr>
          <w:rFonts w:ascii="Calibri" w:hAnsi="Calibri" w:cs="Arial"/>
          <w:b/>
          <w:bCs/>
          <w:sz w:val="22"/>
          <w:szCs w:val="22"/>
        </w:rPr>
        <w:fldChar w:fldCharType="begin"/>
      </w:r>
      <w:r w:rsidRPr="008B32E1">
        <w:rPr>
          <w:rFonts w:asciiTheme="minorHAnsi" w:eastAsia="PMingLiU" w:hAnsiTheme="minorHAnsi" w:cs="Calibri"/>
          <w:b/>
          <w:color w:val="0D0D0D"/>
          <w:sz w:val="22"/>
          <w:szCs w:val="22"/>
          <w:lang w:eastAsia="zh-TW"/>
        </w:rPr>
        <w:instrText xml:space="preserve"> REF _Ref19971806 \h </w:instrText>
      </w:r>
      <w:r w:rsidR="008B32E1">
        <w:rPr>
          <w:rFonts w:ascii="Calibri" w:hAnsi="Calibri" w:cs="Arial"/>
          <w:b/>
          <w:bCs/>
          <w:sz w:val="22"/>
          <w:szCs w:val="22"/>
        </w:rPr>
        <w:instrText xml:space="preserve"> \* MERGEFORMAT </w:instrText>
      </w:r>
      <w:r w:rsidRPr="008B32E1">
        <w:rPr>
          <w:rFonts w:ascii="Calibri" w:hAnsi="Calibri" w:cs="Arial"/>
          <w:b/>
          <w:bCs/>
          <w:sz w:val="22"/>
          <w:szCs w:val="22"/>
        </w:rPr>
      </w:r>
      <w:r w:rsidRPr="008B32E1">
        <w:rPr>
          <w:rFonts w:ascii="Calibri" w:hAnsi="Calibri" w:cs="Arial"/>
          <w:b/>
          <w:bCs/>
          <w:sz w:val="22"/>
          <w:szCs w:val="22"/>
        </w:rPr>
        <w:fldChar w:fldCharType="separate"/>
      </w:r>
      <w:r w:rsidR="00895FF4" w:rsidRPr="008B32E1">
        <w:rPr>
          <w:rFonts w:ascii="Calibri" w:hAnsi="Calibri" w:cs="Arial"/>
          <w:b/>
          <w:bCs/>
          <w:i/>
          <w:sz w:val="22"/>
          <w:szCs w:val="22"/>
        </w:rPr>
        <w:t xml:space="preserve">Proposal </w:t>
      </w:r>
      <w:r w:rsidR="00895FF4">
        <w:rPr>
          <w:rFonts w:ascii="Calibri" w:hAnsi="Calibri" w:cs="Arial"/>
          <w:b/>
          <w:bCs/>
          <w:i/>
          <w:noProof/>
          <w:sz w:val="22"/>
          <w:szCs w:val="22"/>
        </w:rPr>
        <w:t>7</w:t>
      </w:r>
      <w:r w:rsidR="00895FF4" w:rsidRPr="008B32E1">
        <w:rPr>
          <w:rFonts w:ascii="Calibri" w:hAnsi="Calibri" w:cs="Arial"/>
          <w:b/>
          <w:bCs/>
          <w:i/>
          <w:sz w:val="22"/>
          <w:szCs w:val="22"/>
        </w:rPr>
        <w:t xml:space="preserve">: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TO</m:t>
            </m:r>
            <m:ctrlPr>
              <w:rPr>
                <w:rFonts w:ascii="Cambria Math" w:hAnsi="Cambria Math" w:cstheme="minorHAnsi"/>
                <w:b/>
                <w:bCs/>
                <w:i/>
                <w:iCs/>
                <w:sz w:val="22"/>
                <w:szCs w:val="22"/>
                <w:lang w:val="en-US" w:eastAsia="zh-TW"/>
              </w:rPr>
            </m:ctrlPr>
          </m:e>
          <m:sub>
            <m:r>
              <m:rPr>
                <m:sty m:val="p"/>
              </m:rPr>
              <w:rPr>
                <w:rFonts w:ascii="Cambria Math" w:hAnsi="Cambria Math" w:cstheme="minorHAnsi"/>
                <w:sz w:val="22"/>
                <w:szCs w:val="22"/>
                <w:lang w:val="en-US" w:eastAsia="zh-TW"/>
              </w:rPr>
              <m:t>uk</m:t>
            </m:r>
          </m:sub>
        </m:sSub>
        <m:r>
          <m:rPr>
            <m:sty m:val="p"/>
          </m:rPr>
          <w:rPr>
            <w:rFonts w:ascii="Cambria Math" w:hAnsi="Cambria Math" w:cstheme="minorHAnsi"/>
            <w:sz w:val="22"/>
            <w:szCs w:val="22"/>
            <w:lang w:val="en-US" w:eastAsia="zh-TW"/>
          </w:rPr>
          <m:t>=1</m:t>
        </m:r>
      </m:oMath>
      <w:r w:rsidR="00895FF4" w:rsidRPr="008B32E1">
        <w:rPr>
          <w:rFonts w:ascii="Calibri" w:hAnsi="Calibri" w:cs="Arial"/>
          <w:b/>
          <w:i/>
          <w:sz w:val="22"/>
          <w:szCs w:val="22"/>
          <w:lang w:val="en-US" w:eastAsia="zh-TW"/>
        </w:rPr>
        <w:t xml:space="preserve"> when TCI state switching involves QCL-Type A, B, C only for unknown case.</w:t>
      </w:r>
      <w:r w:rsidRPr="008B32E1">
        <w:rPr>
          <w:rFonts w:ascii="Calibri" w:hAnsi="Calibri" w:cs="Arial"/>
          <w:b/>
          <w:bCs/>
          <w:sz w:val="22"/>
          <w:szCs w:val="22"/>
        </w:rPr>
        <w:fldChar w:fldCharType="end"/>
      </w:r>
    </w:p>
    <w:p w:rsidR="00460D6B" w:rsidRPr="008B32E1" w:rsidRDefault="00460D6B" w:rsidP="00ED1FA9">
      <w:pPr>
        <w:jc w:val="both"/>
        <w:rPr>
          <w:rFonts w:asciiTheme="minorHAnsi" w:eastAsia="PMingLiU" w:hAnsiTheme="minorHAnsi" w:cs="Calibri"/>
          <w:b/>
          <w:color w:val="0D0D0D"/>
          <w:sz w:val="22"/>
          <w:szCs w:val="22"/>
          <w:lang w:eastAsia="zh-TW"/>
        </w:rPr>
      </w:pPr>
      <w:r w:rsidRPr="008B32E1">
        <w:rPr>
          <w:rFonts w:ascii="Calibri" w:hAnsi="Calibri" w:cs="Arial"/>
          <w:b/>
          <w:bCs/>
          <w:sz w:val="22"/>
          <w:szCs w:val="22"/>
        </w:rPr>
        <w:fldChar w:fldCharType="begin"/>
      </w:r>
      <w:r w:rsidRPr="008B32E1">
        <w:rPr>
          <w:rFonts w:asciiTheme="minorHAnsi" w:eastAsia="PMingLiU" w:hAnsiTheme="minorHAnsi" w:cs="Calibri"/>
          <w:b/>
          <w:color w:val="0D0D0D"/>
          <w:sz w:val="22"/>
          <w:szCs w:val="22"/>
          <w:lang w:eastAsia="zh-TW"/>
        </w:rPr>
        <w:instrText xml:space="preserve"> REF _Ref19971809 \h </w:instrText>
      </w:r>
      <w:r w:rsidR="008B32E1">
        <w:rPr>
          <w:rFonts w:ascii="Calibri" w:hAnsi="Calibri" w:cs="Arial"/>
          <w:b/>
          <w:bCs/>
          <w:sz w:val="22"/>
          <w:szCs w:val="22"/>
        </w:rPr>
        <w:instrText xml:space="preserve"> \* MERGEFORMAT </w:instrText>
      </w:r>
      <w:r w:rsidRPr="008B32E1">
        <w:rPr>
          <w:rFonts w:ascii="Calibri" w:hAnsi="Calibri" w:cs="Arial"/>
          <w:b/>
          <w:bCs/>
          <w:sz w:val="22"/>
          <w:szCs w:val="22"/>
        </w:rPr>
      </w:r>
      <w:r w:rsidRPr="008B32E1">
        <w:rPr>
          <w:rFonts w:ascii="Calibri" w:hAnsi="Calibri" w:cs="Arial"/>
          <w:b/>
          <w:bCs/>
          <w:sz w:val="22"/>
          <w:szCs w:val="22"/>
        </w:rPr>
        <w:fldChar w:fldCharType="separate"/>
      </w:r>
      <w:r w:rsidR="00895FF4" w:rsidRPr="008B32E1">
        <w:rPr>
          <w:rFonts w:ascii="Calibri" w:hAnsi="Calibri" w:cs="Arial"/>
          <w:b/>
          <w:bCs/>
          <w:i/>
          <w:sz w:val="22"/>
          <w:szCs w:val="22"/>
        </w:rPr>
        <w:t xml:space="preserve">Proposal </w:t>
      </w:r>
      <w:r w:rsidR="00895FF4">
        <w:rPr>
          <w:rFonts w:ascii="Calibri" w:hAnsi="Calibri" w:cs="Arial"/>
          <w:b/>
          <w:bCs/>
          <w:i/>
          <w:noProof/>
          <w:sz w:val="22"/>
          <w:szCs w:val="22"/>
        </w:rPr>
        <w:t>8</w:t>
      </w:r>
      <w:r w:rsidR="00895FF4" w:rsidRPr="008B32E1">
        <w:rPr>
          <w:rFonts w:ascii="Calibri" w:hAnsi="Calibri" w:cs="Arial"/>
          <w:b/>
          <w:bCs/>
          <w:i/>
          <w:sz w:val="22"/>
          <w:szCs w:val="22"/>
        </w:rPr>
        <w:t>: The requirements only apply to the case where the CSI-RS based TCI state is Type-A, B, C QCL-ed with an SSB.</w:t>
      </w:r>
      <w:r w:rsidRPr="008B32E1">
        <w:rPr>
          <w:rFonts w:ascii="Calibri" w:hAnsi="Calibri" w:cs="Arial"/>
          <w:b/>
          <w:bCs/>
          <w:sz w:val="22"/>
          <w:szCs w:val="22"/>
        </w:rPr>
        <w:fldChar w:fldCharType="end"/>
      </w:r>
    </w:p>
    <w:p w:rsidR="0089455E" w:rsidRPr="008B32E1" w:rsidRDefault="0089455E" w:rsidP="00ED1FA9">
      <w:pPr>
        <w:jc w:val="both"/>
        <w:rPr>
          <w:rFonts w:ascii="Calibri" w:hAnsi="Calibri" w:cs="Arial"/>
          <w:b/>
          <w:bCs/>
          <w:i/>
          <w:sz w:val="22"/>
          <w:szCs w:val="22"/>
        </w:rPr>
      </w:pP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REF _Ref16432143 \h </w:instrText>
      </w:r>
      <w:r w:rsidR="00F368C5" w:rsidRPr="008B32E1">
        <w:rPr>
          <w:rFonts w:ascii="Calibri" w:hAnsi="Calibri" w:cs="Arial"/>
          <w:b/>
          <w:bCs/>
          <w:i/>
          <w:sz w:val="22"/>
          <w:szCs w:val="22"/>
        </w:rPr>
        <w:instrText xml:space="preserve"> \* MERGEFORMAT </w:instrText>
      </w:r>
      <w:r w:rsidRPr="008B32E1">
        <w:rPr>
          <w:rFonts w:ascii="Calibri" w:hAnsi="Calibri" w:cs="Arial"/>
          <w:b/>
          <w:bCs/>
          <w:i/>
          <w:sz w:val="22"/>
          <w:szCs w:val="22"/>
        </w:rPr>
      </w:r>
      <w:r w:rsidRPr="008B32E1">
        <w:rPr>
          <w:rFonts w:ascii="Calibri" w:hAnsi="Calibri" w:cs="Arial"/>
          <w:b/>
          <w:bCs/>
          <w:i/>
          <w:sz w:val="22"/>
          <w:szCs w:val="22"/>
        </w:rPr>
        <w:fldChar w:fldCharType="separate"/>
      </w:r>
      <w:r w:rsidR="00895FF4" w:rsidRPr="00895FF4">
        <w:rPr>
          <w:rFonts w:ascii="Calibri" w:hAnsi="Calibri" w:cs="Arial"/>
          <w:b/>
          <w:bCs/>
          <w:i/>
          <w:sz w:val="22"/>
          <w:szCs w:val="22"/>
        </w:rPr>
        <w:t>Proposal 9: It should clarify only one TCI state configured in TCI state list by RRC reconfiguration in the RRC based TCI state switching delay.</w:t>
      </w:r>
      <w:r w:rsidRPr="008B32E1">
        <w:rPr>
          <w:rFonts w:ascii="Calibri" w:hAnsi="Calibri" w:cs="Arial"/>
          <w:b/>
          <w:bCs/>
          <w:i/>
          <w:sz w:val="22"/>
          <w:szCs w:val="22"/>
        </w:rPr>
        <w:fldChar w:fldCharType="end"/>
      </w:r>
    </w:p>
    <w:p w:rsidR="00F232D2" w:rsidRPr="008B32E1" w:rsidRDefault="00F232D2" w:rsidP="00ED1FA9">
      <w:pPr>
        <w:jc w:val="both"/>
        <w:rPr>
          <w:rFonts w:asciiTheme="minorHAnsi" w:eastAsia="PMingLiU" w:hAnsiTheme="minorHAnsi" w:cs="Calibri"/>
          <w:b/>
          <w:color w:val="0D0D0D"/>
          <w:sz w:val="22"/>
          <w:szCs w:val="22"/>
          <w:lang w:eastAsia="zh-TW"/>
        </w:rPr>
      </w:pPr>
      <w:r w:rsidRPr="008B32E1">
        <w:rPr>
          <w:rFonts w:asciiTheme="minorHAnsi" w:eastAsia="PMingLiU" w:hAnsiTheme="minorHAnsi" w:cs="Calibri"/>
          <w:b/>
          <w:color w:val="0D0D0D"/>
          <w:sz w:val="22"/>
          <w:szCs w:val="22"/>
          <w:lang w:eastAsia="zh-TW"/>
        </w:rPr>
        <w:fldChar w:fldCharType="begin"/>
      </w:r>
      <w:r w:rsidRPr="008B32E1">
        <w:rPr>
          <w:rFonts w:asciiTheme="minorHAnsi" w:eastAsia="PMingLiU" w:hAnsiTheme="minorHAnsi" w:cs="Calibri"/>
          <w:b/>
          <w:color w:val="0D0D0D"/>
          <w:sz w:val="22"/>
          <w:szCs w:val="22"/>
          <w:lang w:eastAsia="zh-TW"/>
        </w:rPr>
        <w:instrText xml:space="preserve"> REF _Ref16432146 \h </w:instrText>
      </w:r>
      <w:r w:rsidRPr="008B32E1">
        <w:rPr>
          <w:rFonts w:asciiTheme="minorHAnsi" w:eastAsia="PMingLiU" w:hAnsiTheme="minorHAnsi" w:cs="Calibri"/>
          <w:b/>
          <w:color w:val="0D0D0D"/>
          <w:sz w:val="22"/>
          <w:szCs w:val="22"/>
          <w:lang w:eastAsia="zh-TW"/>
        </w:rPr>
      </w:r>
      <w:r w:rsidRPr="008B32E1">
        <w:rPr>
          <w:rFonts w:asciiTheme="minorHAnsi" w:eastAsia="PMingLiU" w:hAnsiTheme="minorHAnsi" w:cs="Calibri"/>
          <w:b/>
          <w:color w:val="0D0D0D"/>
          <w:sz w:val="22"/>
          <w:szCs w:val="22"/>
          <w:lang w:eastAsia="zh-TW"/>
        </w:rPr>
        <w:fldChar w:fldCharType="separate"/>
      </w:r>
      <w:r w:rsidR="00895FF4" w:rsidRPr="008B32E1">
        <w:rPr>
          <w:rFonts w:ascii="Calibri" w:eastAsia="宋体" w:hAnsi="Calibri" w:cs="Arial"/>
          <w:b/>
          <w:bCs/>
          <w:i/>
          <w:sz w:val="22"/>
          <w:szCs w:val="22"/>
        </w:rPr>
        <w:t xml:space="preserve">Proposal </w:t>
      </w:r>
      <w:r w:rsidR="00895FF4">
        <w:rPr>
          <w:rFonts w:ascii="Calibri" w:eastAsia="宋体" w:hAnsi="Calibri" w:cs="Arial"/>
          <w:b/>
          <w:bCs/>
          <w:i/>
          <w:noProof/>
          <w:sz w:val="22"/>
          <w:szCs w:val="22"/>
        </w:rPr>
        <w:t>10</w:t>
      </w:r>
      <w:r w:rsidR="00895FF4" w:rsidRPr="008B32E1">
        <w:rPr>
          <w:rFonts w:ascii="Calibri" w:eastAsia="宋体" w:hAnsi="Calibri" w:cs="Arial"/>
          <w:b/>
          <w:bCs/>
          <w:i/>
          <w:sz w:val="22"/>
          <w:szCs w:val="22"/>
        </w:rPr>
        <w:t>: During the RRC based TCI state switching, the UE is not required to receive PDCCH/PDSCH or transmit PUCCH/PUSCH during the RRC reconfiguration procedure and on the OFDM symbols occupied by CSI-RS, SSB or SSB and CSI-RS QCL-ed to the target TCI state until the end of switching period.</w:t>
      </w:r>
      <w:r w:rsidRPr="008B32E1">
        <w:rPr>
          <w:rFonts w:asciiTheme="minorHAnsi" w:eastAsia="PMingLiU" w:hAnsiTheme="minorHAnsi" w:cs="Calibri"/>
          <w:b/>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FB38CE" w:rsidRPr="008B32E1" w:rsidRDefault="00E635B7" w:rsidP="00774734">
      <w:pPr>
        <w:tabs>
          <w:tab w:val="left" w:pos="1985"/>
        </w:tabs>
        <w:jc w:val="both"/>
        <w:rPr>
          <w:rFonts w:asciiTheme="minorHAnsi" w:hAnsiTheme="minorHAnsi"/>
          <w:sz w:val="22"/>
          <w:szCs w:val="22"/>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153574" w:rsidRPr="008B32E1">
        <w:rPr>
          <w:rFonts w:asciiTheme="minorHAnsi" w:hAnsiTheme="minorHAnsi"/>
          <w:sz w:val="22"/>
          <w:szCs w:val="22"/>
          <w:lang w:eastAsia="zh-TW"/>
        </w:rPr>
        <w:t>R4-1910042 CR TCI state switching requirements (section 8.10)</w:t>
      </w:r>
      <w:r w:rsidR="00FB38CE" w:rsidRPr="008B32E1">
        <w:rPr>
          <w:rFonts w:asciiTheme="minorHAnsi" w:hAnsiTheme="minorHAnsi"/>
          <w:sz w:val="22"/>
          <w:szCs w:val="22"/>
          <w:lang w:eastAsia="zh-TW"/>
        </w:rPr>
        <w:t xml:space="preserve">, </w:t>
      </w:r>
      <w:r w:rsidR="00153574" w:rsidRPr="008B32E1">
        <w:rPr>
          <w:rFonts w:asciiTheme="minorHAnsi" w:hAnsiTheme="minorHAnsi"/>
          <w:sz w:val="22"/>
          <w:szCs w:val="22"/>
          <w:lang w:eastAsia="zh-TW"/>
        </w:rPr>
        <w:t>Nokia</w:t>
      </w:r>
      <w:r w:rsidR="00FB38CE" w:rsidRPr="008B32E1">
        <w:rPr>
          <w:rFonts w:asciiTheme="minorHAnsi" w:hAnsiTheme="minorHAnsi"/>
          <w:sz w:val="22"/>
          <w:szCs w:val="22"/>
          <w:lang w:eastAsia="zh-TW"/>
        </w:rPr>
        <w:t>.</w:t>
      </w:r>
    </w:p>
    <w:p w:rsidR="00B7175E" w:rsidRDefault="00B7175E" w:rsidP="00774734">
      <w:pPr>
        <w:tabs>
          <w:tab w:val="left" w:pos="1985"/>
        </w:tabs>
        <w:jc w:val="both"/>
        <w:rPr>
          <w:rFonts w:asciiTheme="minorHAnsi" w:hAnsiTheme="minorHAnsi"/>
          <w:lang w:eastAsia="zh-TW"/>
        </w:rPr>
      </w:pP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B2D" w:rsidRDefault="00B45B2D" w:rsidP="008B46F2">
      <w:pPr>
        <w:spacing w:after="0"/>
      </w:pPr>
      <w:r>
        <w:separator/>
      </w:r>
    </w:p>
  </w:endnote>
  <w:endnote w:type="continuationSeparator" w:id="0">
    <w:p w:rsidR="00B45B2D" w:rsidRDefault="00B45B2D"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B2D" w:rsidRDefault="00B45B2D" w:rsidP="008B46F2">
      <w:pPr>
        <w:spacing w:after="0"/>
      </w:pPr>
      <w:r>
        <w:separator/>
      </w:r>
    </w:p>
  </w:footnote>
  <w:footnote w:type="continuationSeparator" w:id="0">
    <w:p w:rsidR="00B45B2D" w:rsidRDefault="00B45B2D"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3"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1"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12"/>
  </w:num>
  <w:num w:numId="4">
    <w:abstractNumId w:val="15"/>
  </w:num>
  <w:num w:numId="5">
    <w:abstractNumId w:val="14"/>
  </w:num>
  <w:num w:numId="6">
    <w:abstractNumId w:val="20"/>
  </w:num>
  <w:num w:numId="7">
    <w:abstractNumId w:val="16"/>
  </w:num>
  <w:num w:numId="8">
    <w:abstractNumId w:val="19"/>
  </w:num>
  <w:num w:numId="9">
    <w:abstractNumId w:val="5"/>
  </w:num>
  <w:num w:numId="10">
    <w:abstractNumId w:val="6"/>
  </w:num>
  <w:num w:numId="11">
    <w:abstractNumId w:val="7"/>
  </w:num>
  <w:num w:numId="12">
    <w:abstractNumId w:val="21"/>
  </w:num>
  <w:num w:numId="13">
    <w:abstractNumId w:val="4"/>
  </w:num>
  <w:num w:numId="14">
    <w:abstractNumId w:val="18"/>
  </w:num>
  <w:num w:numId="15">
    <w:abstractNumId w:val="10"/>
  </w:num>
  <w:num w:numId="16">
    <w:abstractNumId w:val="23"/>
  </w:num>
  <w:num w:numId="17">
    <w:abstractNumId w:val="13"/>
  </w:num>
  <w:num w:numId="18">
    <w:abstractNumId w:val="1"/>
  </w:num>
  <w:num w:numId="19">
    <w:abstractNumId w:val="0"/>
  </w:num>
  <w:num w:numId="20">
    <w:abstractNumId w:val="3"/>
  </w:num>
  <w:num w:numId="21">
    <w:abstractNumId w:val="22"/>
  </w:num>
  <w:num w:numId="22">
    <w:abstractNumId w:val="9"/>
  </w:num>
  <w:num w:numId="23">
    <w:abstractNumId w:val="17"/>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07CA"/>
    <w:rsid w:val="00010845"/>
    <w:rsid w:val="0001194F"/>
    <w:rsid w:val="000124A6"/>
    <w:rsid w:val="00013455"/>
    <w:rsid w:val="000151FF"/>
    <w:rsid w:val="000155B9"/>
    <w:rsid w:val="0001583A"/>
    <w:rsid w:val="00017C38"/>
    <w:rsid w:val="000200EB"/>
    <w:rsid w:val="000234CD"/>
    <w:rsid w:val="00025A82"/>
    <w:rsid w:val="00026434"/>
    <w:rsid w:val="00027F69"/>
    <w:rsid w:val="00030D0D"/>
    <w:rsid w:val="0004055E"/>
    <w:rsid w:val="00040AE5"/>
    <w:rsid w:val="00042DB9"/>
    <w:rsid w:val="00045178"/>
    <w:rsid w:val="0004581B"/>
    <w:rsid w:val="00046B11"/>
    <w:rsid w:val="00050F4F"/>
    <w:rsid w:val="00051248"/>
    <w:rsid w:val="00052C73"/>
    <w:rsid w:val="00053C66"/>
    <w:rsid w:val="000553EB"/>
    <w:rsid w:val="00055B1C"/>
    <w:rsid w:val="00057678"/>
    <w:rsid w:val="000613BC"/>
    <w:rsid w:val="000627DD"/>
    <w:rsid w:val="000629FD"/>
    <w:rsid w:val="00063B3F"/>
    <w:rsid w:val="00065A8B"/>
    <w:rsid w:val="00065C5F"/>
    <w:rsid w:val="00067EDB"/>
    <w:rsid w:val="00067FE4"/>
    <w:rsid w:val="000714E0"/>
    <w:rsid w:val="00073559"/>
    <w:rsid w:val="00073847"/>
    <w:rsid w:val="0007461A"/>
    <w:rsid w:val="00075BFA"/>
    <w:rsid w:val="00076F85"/>
    <w:rsid w:val="0008096A"/>
    <w:rsid w:val="00085372"/>
    <w:rsid w:val="00087FA6"/>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70F"/>
    <w:rsid w:val="0011688E"/>
    <w:rsid w:val="001218F5"/>
    <w:rsid w:val="00122D5C"/>
    <w:rsid w:val="00122F51"/>
    <w:rsid w:val="00124278"/>
    <w:rsid w:val="001249B3"/>
    <w:rsid w:val="00124F09"/>
    <w:rsid w:val="00124FD2"/>
    <w:rsid w:val="001253A0"/>
    <w:rsid w:val="001269C7"/>
    <w:rsid w:val="00131267"/>
    <w:rsid w:val="00131F1B"/>
    <w:rsid w:val="0013559F"/>
    <w:rsid w:val="00135FF6"/>
    <w:rsid w:val="00137202"/>
    <w:rsid w:val="00137A29"/>
    <w:rsid w:val="00137E42"/>
    <w:rsid w:val="001411F3"/>
    <w:rsid w:val="00141793"/>
    <w:rsid w:val="00141DFB"/>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841"/>
    <w:rsid w:val="00175951"/>
    <w:rsid w:val="00175A7A"/>
    <w:rsid w:val="0018004A"/>
    <w:rsid w:val="001806FA"/>
    <w:rsid w:val="00181158"/>
    <w:rsid w:val="00181F41"/>
    <w:rsid w:val="00182B15"/>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57"/>
    <w:rsid w:val="00196DBD"/>
    <w:rsid w:val="00197D40"/>
    <w:rsid w:val="001A0A87"/>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E160E"/>
    <w:rsid w:val="001E2980"/>
    <w:rsid w:val="001E5079"/>
    <w:rsid w:val="001E6596"/>
    <w:rsid w:val="001E6A15"/>
    <w:rsid w:val="001E6B2B"/>
    <w:rsid w:val="001F2C71"/>
    <w:rsid w:val="001F2F8D"/>
    <w:rsid w:val="001F3963"/>
    <w:rsid w:val="001F5CF3"/>
    <w:rsid w:val="001F70A4"/>
    <w:rsid w:val="001F7975"/>
    <w:rsid w:val="00203D65"/>
    <w:rsid w:val="00206812"/>
    <w:rsid w:val="00211B6B"/>
    <w:rsid w:val="00214420"/>
    <w:rsid w:val="00214F29"/>
    <w:rsid w:val="00214FB5"/>
    <w:rsid w:val="00216288"/>
    <w:rsid w:val="00221265"/>
    <w:rsid w:val="00221717"/>
    <w:rsid w:val="00222B9C"/>
    <w:rsid w:val="00224F1D"/>
    <w:rsid w:val="00225AA7"/>
    <w:rsid w:val="00227CB6"/>
    <w:rsid w:val="00230AA3"/>
    <w:rsid w:val="002318C0"/>
    <w:rsid w:val="00233277"/>
    <w:rsid w:val="00233C03"/>
    <w:rsid w:val="00234A09"/>
    <w:rsid w:val="00234A41"/>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750F3"/>
    <w:rsid w:val="00282B7B"/>
    <w:rsid w:val="00282F42"/>
    <w:rsid w:val="00290EB5"/>
    <w:rsid w:val="00292CCC"/>
    <w:rsid w:val="002942C0"/>
    <w:rsid w:val="002944B9"/>
    <w:rsid w:val="002946AE"/>
    <w:rsid w:val="00295E51"/>
    <w:rsid w:val="00295E8D"/>
    <w:rsid w:val="002A202E"/>
    <w:rsid w:val="002A392D"/>
    <w:rsid w:val="002A555A"/>
    <w:rsid w:val="002A55C0"/>
    <w:rsid w:val="002A5F94"/>
    <w:rsid w:val="002A5FAA"/>
    <w:rsid w:val="002A6567"/>
    <w:rsid w:val="002B072E"/>
    <w:rsid w:val="002B0E88"/>
    <w:rsid w:val="002B2097"/>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938"/>
    <w:rsid w:val="002E33A3"/>
    <w:rsid w:val="002E58D6"/>
    <w:rsid w:val="002E6354"/>
    <w:rsid w:val="002E73B3"/>
    <w:rsid w:val="002E7C2F"/>
    <w:rsid w:val="002F01F6"/>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1E95"/>
    <w:rsid w:val="003321AD"/>
    <w:rsid w:val="00332B16"/>
    <w:rsid w:val="00332FC6"/>
    <w:rsid w:val="003358CA"/>
    <w:rsid w:val="00337987"/>
    <w:rsid w:val="00337EC4"/>
    <w:rsid w:val="003400D9"/>
    <w:rsid w:val="0034172C"/>
    <w:rsid w:val="00342262"/>
    <w:rsid w:val="0034272F"/>
    <w:rsid w:val="00344F24"/>
    <w:rsid w:val="00350F3A"/>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B05A8"/>
    <w:rsid w:val="003B1704"/>
    <w:rsid w:val="003B1DB9"/>
    <w:rsid w:val="003B307D"/>
    <w:rsid w:val="003B3FE2"/>
    <w:rsid w:val="003B4B0F"/>
    <w:rsid w:val="003B5C7E"/>
    <w:rsid w:val="003B5FE8"/>
    <w:rsid w:val="003C5132"/>
    <w:rsid w:val="003C62D1"/>
    <w:rsid w:val="003C7400"/>
    <w:rsid w:val="003D0253"/>
    <w:rsid w:val="003D069B"/>
    <w:rsid w:val="003D6790"/>
    <w:rsid w:val="003D6E90"/>
    <w:rsid w:val="003D7E13"/>
    <w:rsid w:val="003E1450"/>
    <w:rsid w:val="003E250A"/>
    <w:rsid w:val="003E3889"/>
    <w:rsid w:val="003E39ED"/>
    <w:rsid w:val="003F0E9A"/>
    <w:rsid w:val="003F293D"/>
    <w:rsid w:val="003F4C52"/>
    <w:rsid w:val="003F5078"/>
    <w:rsid w:val="003F5ACA"/>
    <w:rsid w:val="003F5DF8"/>
    <w:rsid w:val="003F69F7"/>
    <w:rsid w:val="00401F19"/>
    <w:rsid w:val="00403ED0"/>
    <w:rsid w:val="00405966"/>
    <w:rsid w:val="00406AA6"/>
    <w:rsid w:val="0041162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D7F"/>
    <w:rsid w:val="00467337"/>
    <w:rsid w:val="004673E4"/>
    <w:rsid w:val="00470794"/>
    <w:rsid w:val="004708EF"/>
    <w:rsid w:val="00473805"/>
    <w:rsid w:val="00474D21"/>
    <w:rsid w:val="00475200"/>
    <w:rsid w:val="004769CF"/>
    <w:rsid w:val="00477D9F"/>
    <w:rsid w:val="00480E4C"/>
    <w:rsid w:val="00481161"/>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6108"/>
    <w:rsid w:val="004C0E5F"/>
    <w:rsid w:val="004C1E3A"/>
    <w:rsid w:val="004C59A0"/>
    <w:rsid w:val="004C64BD"/>
    <w:rsid w:val="004D04F9"/>
    <w:rsid w:val="004D05EF"/>
    <w:rsid w:val="004D6204"/>
    <w:rsid w:val="004E09E4"/>
    <w:rsid w:val="004E0A30"/>
    <w:rsid w:val="004E3927"/>
    <w:rsid w:val="004E41E3"/>
    <w:rsid w:val="004E4887"/>
    <w:rsid w:val="004E4955"/>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24C8"/>
    <w:rsid w:val="0054550E"/>
    <w:rsid w:val="00547527"/>
    <w:rsid w:val="005515B0"/>
    <w:rsid w:val="00560D26"/>
    <w:rsid w:val="00563487"/>
    <w:rsid w:val="005635E1"/>
    <w:rsid w:val="00570F1F"/>
    <w:rsid w:val="005722FF"/>
    <w:rsid w:val="00572C7D"/>
    <w:rsid w:val="00574722"/>
    <w:rsid w:val="00576752"/>
    <w:rsid w:val="005768FE"/>
    <w:rsid w:val="005806E2"/>
    <w:rsid w:val="00583831"/>
    <w:rsid w:val="0058445D"/>
    <w:rsid w:val="00585012"/>
    <w:rsid w:val="005865DF"/>
    <w:rsid w:val="0058717E"/>
    <w:rsid w:val="00587275"/>
    <w:rsid w:val="00587CCC"/>
    <w:rsid w:val="00590862"/>
    <w:rsid w:val="005908F8"/>
    <w:rsid w:val="00590D9F"/>
    <w:rsid w:val="005917E4"/>
    <w:rsid w:val="005922CD"/>
    <w:rsid w:val="00592813"/>
    <w:rsid w:val="00593056"/>
    <w:rsid w:val="00593B3B"/>
    <w:rsid w:val="005A0D71"/>
    <w:rsid w:val="005A15EA"/>
    <w:rsid w:val="005A1CBD"/>
    <w:rsid w:val="005A41B1"/>
    <w:rsid w:val="005A6489"/>
    <w:rsid w:val="005B1303"/>
    <w:rsid w:val="005B1696"/>
    <w:rsid w:val="005B20E8"/>
    <w:rsid w:val="005B4374"/>
    <w:rsid w:val="005B56A4"/>
    <w:rsid w:val="005B57B2"/>
    <w:rsid w:val="005C06E9"/>
    <w:rsid w:val="005C356C"/>
    <w:rsid w:val="005D0337"/>
    <w:rsid w:val="005D0611"/>
    <w:rsid w:val="005D28A7"/>
    <w:rsid w:val="005D2CD0"/>
    <w:rsid w:val="005D2F31"/>
    <w:rsid w:val="005D4AC6"/>
    <w:rsid w:val="005D5851"/>
    <w:rsid w:val="005E0052"/>
    <w:rsid w:val="005E232D"/>
    <w:rsid w:val="005E25B8"/>
    <w:rsid w:val="005E3531"/>
    <w:rsid w:val="005E41E1"/>
    <w:rsid w:val="005F029B"/>
    <w:rsid w:val="005F0967"/>
    <w:rsid w:val="005F552E"/>
    <w:rsid w:val="005F70AB"/>
    <w:rsid w:val="005F79A9"/>
    <w:rsid w:val="005F7E12"/>
    <w:rsid w:val="00600724"/>
    <w:rsid w:val="00600F57"/>
    <w:rsid w:val="00602705"/>
    <w:rsid w:val="006032C0"/>
    <w:rsid w:val="00603A78"/>
    <w:rsid w:val="006058DA"/>
    <w:rsid w:val="00606D6A"/>
    <w:rsid w:val="00611FCD"/>
    <w:rsid w:val="00614A7D"/>
    <w:rsid w:val="006154F4"/>
    <w:rsid w:val="00615773"/>
    <w:rsid w:val="00616A16"/>
    <w:rsid w:val="00620AFB"/>
    <w:rsid w:val="00620D93"/>
    <w:rsid w:val="00621020"/>
    <w:rsid w:val="00622539"/>
    <w:rsid w:val="006227C7"/>
    <w:rsid w:val="0062393F"/>
    <w:rsid w:val="006245BD"/>
    <w:rsid w:val="006263E4"/>
    <w:rsid w:val="00627F05"/>
    <w:rsid w:val="00630C35"/>
    <w:rsid w:val="00631939"/>
    <w:rsid w:val="00632803"/>
    <w:rsid w:val="00634BC8"/>
    <w:rsid w:val="006354C0"/>
    <w:rsid w:val="006356AB"/>
    <w:rsid w:val="0063696C"/>
    <w:rsid w:val="00642708"/>
    <w:rsid w:val="00642C38"/>
    <w:rsid w:val="00643C20"/>
    <w:rsid w:val="00644231"/>
    <w:rsid w:val="00644A40"/>
    <w:rsid w:val="00644D7A"/>
    <w:rsid w:val="006476E5"/>
    <w:rsid w:val="006502BE"/>
    <w:rsid w:val="006534DB"/>
    <w:rsid w:val="00655191"/>
    <w:rsid w:val="00655D3D"/>
    <w:rsid w:val="0066047D"/>
    <w:rsid w:val="00660484"/>
    <w:rsid w:val="00662D31"/>
    <w:rsid w:val="00663E0E"/>
    <w:rsid w:val="006720CC"/>
    <w:rsid w:val="0067409D"/>
    <w:rsid w:val="006772DE"/>
    <w:rsid w:val="00680E86"/>
    <w:rsid w:val="006814B5"/>
    <w:rsid w:val="0068167F"/>
    <w:rsid w:val="00683F25"/>
    <w:rsid w:val="00685F43"/>
    <w:rsid w:val="006866DA"/>
    <w:rsid w:val="0069259D"/>
    <w:rsid w:val="00693CDA"/>
    <w:rsid w:val="006A1C99"/>
    <w:rsid w:val="006A2FDD"/>
    <w:rsid w:val="006A33D4"/>
    <w:rsid w:val="006B047F"/>
    <w:rsid w:val="006B12DA"/>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F065C"/>
    <w:rsid w:val="006F0BC7"/>
    <w:rsid w:val="006F32A8"/>
    <w:rsid w:val="006F4F34"/>
    <w:rsid w:val="006F5FDD"/>
    <w:rsid w:val="006F6D39"/>
    <w:rsid w:val="0070089F"/>
    <w:rsid w:val="007022D6"/>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693"/>
    <w:rsid w:val="0074573E"/>
    <w:rsid w:val="007458E5"/>
    <w:rsid w:val="0075034F"/>
    <w:rsid w:val="007511EA"/>
    <w:rsid w:val="0075331D"/>
    <w:rsid w:val="00755A87"/>
    <w:rsid w:val="00756C43"/>
    <w:rsid w:val="00760B73"/>
    <w:rsid w:val="007626A3"/>
    <w:rsid w:val="007633BC"/>
    <w:rsid w:val="00764B68"/>
    <w:rsid w:val="00766477"/>
    <w:rsid w:val="00772878"/>
    <w:rsid w:val="00774734"/>
    <w:rsid w:val="00777A37"/>
    <w:rsid w:val="00781BA0"/>
    <w:rsid w:val="007852B4"/>
    <w:rsid w:val="007865C2"/>
    <w:rsid w:val="00787592"/>
    <w:rsid w:val="00791BDC"/>
    <w:rsid w:val="00792A54"/>
    <w:rsid w:val="00792CDB"/>
    <w:rsid w:val="007950A9"/>
    <w:rsid w:val="00797684"/>
    <w:rsid w:val="00797A38"/>
    <w:rsid w:val="007A2398"/>
    <w:rsid w:val="007A6F0D"/>
    <w:rsid w:val="007B04FA"/>
    <w:rsid w:val="007B05F8"/>
    <w:rsid w:val="007B5A95"/>
    <w:rsid w:val="007B5E68"/>
    <w:rsid w:val="007C2F19"/>
    <w:rsid w:val="007C2F38"/>
    <w:rsid w:val="007C3642"/>
    <w:rsid w:val="007C4070"/>
    <w:rsid w:val="007C69DE"/>
    <w:rsid w:val="007C715D"/>
    <w:rsid w:val="007D1446"/>
    <w:rsid w:val="007D55DB"/>
    <w:rsid w:val="007D76F2"/>
    <w:rsid w:val="007E089D"/>
    <w:rsid w:val="007E2F64"/>
    <w:rsid w:val="007E5D71"/>
    <w:rsid w:val="007E5F83"/>
    <w:rsid w:val="007E767B"/>
    <w:rsid w:val="007E7F43"/>
    <w:rsid w:val="007F38C5"/>
    <w:rsid w:val="007F5938"/>
    <w:rsid w:val="007F7A54"/>
    <w:rsid w:val="00800024"/>
    <w:rsid w:val="0080175B"/>
    <w:rsid w:val="008054DC"/>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62DA5"/>
    <w:rsid w:val="00863843"/>
    <w:rsid w:val="00864158"/>
    <w:rsid w:val="00864872"/>
    <w:rsid w:val="00864962"/>
    <w:rsid w:val="00864F8E"/>
    <w:rsid w:val="008654DF"/>
    <w:rsid w:val="00865E0A"/>
    <w:rsid w:val="0087195F"/>
    <w:rsid w:val="00873DE4"/>
    <w:rsid w:val="00875F5F"/>
    <w:rsid w:val="008766EC"/>
    <w:rsid w:val="00880EA6"/>
    <w:rsid w:val="008834D4"/>
    <w:rsid w:val="00885174"/>
    <w:rsid w:val="00890062"/>
    <w:rsid w:val="0089455E"/>
    <w:rsid w:val="00895592"/>
    <w:rsid w:val="00895FF4"/>
    <w:rsid w:val="0089738D"/>
    <w:rsid w:val="008A434A"/>
    <w:rsid w:val="008A4FC6"/>
    <w:rsid w:val="008A55AB"/>
    <w:rsid w:val="008B32E1"/>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E0BF6"/>
    <w:rsid w:val="008E5E49"/>
    <w:rsid w:val="008E7348"/>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4000"/>
    <w:rsid w:val="009C5E6C"/>
    <w:rsid w:val="009C60D6"/>
    <w:rsid w:val="009C68D1"/>
    <w:rsid w:val="009C6DF1"/>
    <w:rsid w:val="009C7E8C"/>
    <w:rsid w:val="009D240B"/>
    <w:rsid w:val="009D2DE5"/>
    <w:rsid w:val="009D414E"/>
    <w:rsid w:val="009D4AAA"/>
    <w:rsid w:val="009E436A"/>
    <w:rsid w:val="009F0192"/>
    <w:rsid w:val="009F10E9"/>
    <w:rsid w:val="009F53CF"/>
    <w:rsid w:val="009F5703"/>
    <w:rsid w:val="00A03BE1"/>
    <w:rsid w:val="00A04A49"/>
    <w:rsid w:val="00A05924"/>
    <w:rsid w:val="00A10095"/>
    <w:rsid w:val="00A119FB"/>
    <w:rsid w:val="00A124E5"/>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D001F"/>
    <w:rsid w:val="00AD065D"/>
    <w:rsid w:val="00AD573E"/>
    <w:rsid w:val="00AD5E79"/>
    <w:rsid w:val="00AD76B4"/>
    <w:rsid w:val="00AD7818"/>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6245"/>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10E8"/>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C7D"/>
    <w:rsid w:val="00BB08F3"/>
    <w:rsid w:val="00BB0FD4"/>
    <w:rsid w:val="00BB4B13"/>
    <w:rsid w:val="00BB62FF"/>
    <w:rsid w:val="00BB7226"/>
    <w:rsid w:val="00BB74FC"/>
    <w:rsid w:val="00BB76CC"/>
    <w:rsid w:val="00BB7744"/>
    <w:rsid w:val="00BB7D07"/>
    <w:rsid w:val="00BC037D"/>
    <w:rsid w:val="00BC24E5"/>
    <w:rsid w:val="00BC2E55"/>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FD6"/>
    <w:rsid w:val="00BE424C"/>
    <w:rsid w:val="00BE5FC9"/>
    <w:rsid w:val="00BE7450"/>
    <w:rsid w:val="00BF00AD"/>
    <w:rsid w:val="00BF00B2"/>
    <w:rsid w:val="00BF3E5E"/>
    <w:rsid w:val="00BF44DE"/>
    <w:rsid w:val="00BF470E"/>
    <w:rsid w:val="00BF5637"/>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64FF"/>
    <w:rsid w:val="00C266EA"/>
    <w:rsid w:val="00C31D8A"/>
    <w:rsid w:val="00C32748"/>
    <w:rsid w:val="00C328AB"/>
    <w:rsid w:val="00C32CA4"/>
    <w:rsid w:val="00C33002"/>
    <w:rsid w:val="00C34216"/>
    <w:rsid w:val="00C3475D"/>
    <w:rsid w:val="00C35012"/>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6194C"/>
    <w:rsid w:val="00C630D1"/>
    <w:rsid w:val="00C63433"/>
    <w:rsid w:val="00C6386D"/>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56FD"/>
    <w:rsid w:val="00C975BF"/>
    <w:rsid w:val="00C97A6D"/>
    <w:rsid w:val="00C97EC6"/>
    <w:rsid w:val="00CA10C3"/>
    <w:rsid w:val="00CA2000"/>
    <w:rsid w:val="00CA4215"/>
    <w:rsid w:val="00CA4D73"/>
    <w:rsid w:val="00CA4E30"/>
    <w:rsid w:val="00CA5411"/>
    <w:rsid w:val="00CA7C42"/>
    <w:rsid w:val="00CB2106"/>
    <w:rsid w:val="00CB46E3"/>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369D"/>
    <w:rsid w:val="00CF7ED8"/>
    <w:rsid w:val="00D015C7"/>
    <w:rsid w:val="00D01813"/>
    <w:rsid w:val="00D04252"/>
    <w:rsid w:val="00D0599B"/>
    <w:rsid w:val="00D070E7"/>
    <w:rsid w:val="00D12E50"/>
    <w:rsid w:val="00D12EB0"/>
    <w:rsid w:val="00D13663"/>
    <w:rsid w:val="00D163F1"/>
    <w:rsid w:val="00D1653D"/>
    <w:rsid w:val="00D17C05"/>
    <w:rsid w:val="00D206FE"/>
    <w:rsid w:val="00D20DFD"/>
    <w:rsid w:val="00D23CED"/>
    <w:rsid w:val="00D244FA"/>
    <w:rsid w:val="00D2625B"/>
    <w:rsid w:val="00D304B3"/>
    <w:rsid w:val="00D31DB3"/>
    <w:rsid w:val="00D32559"/>
    <w:rsid w:val="00D339E7"/>
    <w:rsid w:val="00D37F00"/>
    <w:rsid w:val="00D416B5"/>
    <w:rsid w:val="00D42870"/>
    <w:rsid w:val="00D4469C"/>
    <w:rsid w:val="00D45241"/>
    <w:rsid w:val="00D4678A"/>
    <w:rsid w:val="00D50177"/>
    <w:rsid w:val="00D50D1B"/>
    <w:rsid w:val="00D52DD6"/>
    <w:rsid w:val="00D53BD4"/>
    <w:rsid w:val="00D560E1"/>
    <w:rsid w:val="00D577D0"/>
    <w:rsid w:val="00D6219E"/>
    <w:rsid w:val="00D6434F"/>
    <w:rsid w:val="00D66840"/>
    <w:rsid w:val="00D66D0F"/>
    <w:rsid w:val="00D709DA"/>
    <w:rsid w:val="00D70D7F"/>
    <w:rsid w:val="00D72E12"/>
    <w:rsid w:val="00D7349E"/>
    <w:rsid w:val="00D74EE2"/>
    <w:rsid w:val="00D765CB"/>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B06AA"/>
    <w:rsid w:val="00DB16B2"/>
    <w:rsid w:val="00DB4847"/>
    <w:rsid w:val="00DB5050"/>
    <w:rsid w:val="00DB6D5B"/>
    <w:rsid w:val="00DC0875"/>
    <w:rsid w:val="00DC0D99"/>
    <w:rsid w:val="00DC1FE8"/>
    <w:rsid w:val="00DC36C0"/>
    <w:rsid w:val="00DC5415"/>
    <w:rsid w:val="00DC5584"/>
    <w:rsid w:val="00DC7419"/>
    <w:rsid w:val="00DD0CDB"/>
    <w:rsid w:val="00DD632D"/>
    <w:rsid w:val="00DD6403"/>
    <w:rsid w:val="00DD7D59"/>
    <w:rsid w:val="00DE08FC"/>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498D"/>
    <w:rsid w:val="00E3639D"/>
    <w:rsid w:val="00E37D66"/>
    <w:rsid w:val="00E40BCE"/>
    <w:rsid w:val="00E43599"/>
    <w:rsid w:val="00E43EA4"/>
    <w:rsid w:val="00E45E17"/>
    <w:rsid w:val="00E45EFE"/>
    <w:rsid w:val="00E51351"/>
    <w:rsid w:val="00E537A2"/>
    <w:rsid w:val="00E5381F"/>
    <w:rsid w:val="00E5472D"/>
    <w:rsid w:val="00E57E3D"/>
    <w:rsid w:val="00E62258"/>
    <w:rsid w:val="00E633AF"/>
    <w:rsid w:val="00E635B7"/>
    <w:rsid w:val="00E637D0"/>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E0926"/>
    <w:rsid w:val="00EE2B0D"/>
    <w:rsid w:val="00EE3DFF"/>
    <w:rsid w:val="00EE7AFA"/>
    <w:rsid w:val="00EF25F5"/>
    <w:rsid w:val="00EF2D5A"/>
    <w:rsid w:val="00EF3642"/>
    <w:rsid w:val="00EF4168"/>
    <w:rsid w:val="00EF618A"/>
    <w:rsid w:val="00EF72D9"/>
    <w:rsid w:val="00F00804"/>
    <w:rsid w:val="00F00FC4"/>
    <w:rsid w:val="00F02EC6"/>
    <w:rsid w:val="00F03B91"/>
    <w:rsid w:val="00F0523E"/>
    <w:rsid w:val="00F0588F"/>
    <w:rsid w:val="00F05AF8"/>
    <w:rsid w:val="00F0657C"/>
    <w:rsid w:val="00F06D85"/>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29BD"/>
    <w:rsid w:val="00F44FEA"/>
    <w:rsid w:val="00F46F70"/>
    <w:rsid w:val="00F51957"/>
    <w:rsid w:val="00F52DAB"/>
    <w:rsid w:val="00F53C78"/>
    <w:rsid w:val="00F603ED"/>
    <w:rsid w:val="00F6167B"/>
    <w:rsid w:val="00F61E76"/>
    <w:rsid w:val="00F65DAD"/>
    <w:rsid w:val="00F67C85"/>
    <w:rsid w:val="00F71612"/>
    <w:rsid w:val="00F724B2"/>
    <w:rsid w:val="00F72882"/>
    <w:rsid w:val="00F755F7"/>
    <w:rsid w:val="00F75D6F"/>
    <w:rsid w:val="00F7645F"/>
    <w:rsid w:val="00F81D40"/>
    <w:rsid w:val="00F81EBF"/>
    <w:rsid w:val="00F8292F"/>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51F"/>
    <w:rsid w:val="00FB1CB4"/>
    <w:rsid w:val="00FB25E0"/>
    <w:rsid w:val="00FB2710"/>
    <w:rsid w:val="00FB34E1"/>
    <w:rsid w:val="00FB38CE"/>
    <w:rsid w:val="00FB3A7B"/>
    <w:rsid w:val="00FB3B2C"/>
    <w:rsid w:val="00FB476B"/>
    <w:rsid w:val="00FC07BD"/>
    <w:rsid w:val="00FC342E"/>
    <w:rsid w:val="00FC43FD"/>
    <w:rsid w:val="00FC490A"/>
    <w:rsid w:val="00FC61DA"/>
    <w:rsid w:val="00FC63B1"/>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AAA4-B477-4E16-9A78-60CEEDA6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6</cp:revision>
  <dcterms:created xsi:type="dcterms:W3CDTF">2019-10-01T03:05:00Z</dcterms:created>
  <dcterms:modified xsi:type="dcterms:W3CDTF">2019-10-02T03:03:00Z</dcterms:modified>
</cp:coreProperties>
</file>